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keepNext w:val="true"/>
        <w:spacing w:lineRule="auto" w:line="254"/>
        <w:ind w:right="2159"/>
        <w:rPr>
          <w:rFonts w:ascii="Arial" w:hAnsi="Arial" w:eastAsia="Arial" w:cs="Arial"/>
          <w:color w:val="000000"/>
          <w:sz w:val="22"/>
          <w:szCs w:val="22"/>
        </w:rPr>
      </w:pPr>
      <w:r>
        <w:rPr/>
        <w:drawing>
          <wp:inline distT="0" distB="0" distL="0" distR="0">
            <wp:extent cx="9743440" cy="3533775"/>
            <wp:effectExtent l="0" t="0" r="0" b="0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344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20"/>
          <w:tab w:val="left" w:pos="11797" w:leader="none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PROGETTO FORMATIVO INDIVIDUALIZZATO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(PFI d. lgs. 61/2017)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rFonts w:ascii="Arial" w:hAnsi="Arial" w:eastAsia="Calibri" w:cs="Arial"/>
          <w:b/>
          <w:sz w:val="40"/>
          <w:szCs w:val="40"/>
        </w:rPr>
      </w:pPr>
      <w:r>
        <w:rPr>
          <w:rFonts w:eastAsia="Calibri" w:cs="Arial" w:ascii="Arial" w:hAnsi="Arial"/>
          <w:b/>
          <w:sz w:val="40"/>
          <w:szCs w:val="40"/>
        </w:rPr>
        <w:t>CLASSE TERZA</w:t>
      </w:r>
    </w:p>
    <w:p>
      <w:pPr>
        <w:pStyle w:val="Normal"/>
        <w:jc w:val="center"/>
        <w:rPr>
          <w:rFonts w:ascii="Arial" w:hAnsi="Arial" w:eastAsia="Calibri" w:cs="Arial"/>
          <w:b/>
          <w:sz w:val="40"/>
          <w:szCs w:val="40"/>
        </w:rPr>
      </w:pPr>
      <w:r>
        <w:rPr>
          <w:rFonts w:eastAsia="Calibri" w:cs="Arial" w:ascii="Arial" w:hAnsi="Arial"/>
          <w:b/>
          <w:sz w:val="40"/>
          <w:szCs w:val="40"/>
        </w:rPr>
        <w:t>A.s.______/_______</w:t>
      </w:r>
    </w:p>
    <w:tbl>
      <w:tblPr>
        <w:tblStyle w:val="11"/>
        <w:tblpPr w:vertAnchor="text" w:horzAnchor="margin" w:leftFromText="141" w:rightFromText="141" w:tblpX="0" w:tblpY="-106"/>
        <w:tblW w:w="15309" w:type="dxa"/>
        <w:jc w:val="left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Row="0" w:noVBand="0" w:lastRow="0" w:firstColumn="0" w:lastColumn="0" w:noHBand="0" w:val="0000"/>
      </w:tblPr>
      <w:tblGrid>
        <w:gridCol w:w="3260"/>
        <w:gridCol w:w="2551"/>
        <w:gridCol w:w="4678"/>
        <w:gridCol w:w="4819"/>
      </w:tblGrid>
      <w:tr>
        <w:trPr>
          <w:trHeight w:val="479" w:hRule="atLeast"/>
        </w:trPr>
        <w:tc>
          <w:tcPr>
            <w:tcW w:w="153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</w:tcPr>
          <w:p>
            <w:pPr>
              <w:pStyle w:val="Normal"/>
              <w:widowControl w:val="false"/>
              <w:spacing w:lineRule="auto" w:line="254" w:before="0" w:after="0"/>
              <w:jc w:val="center"/>
              <w:rPr>
                <w:rFonts w:ascii="Arial" w:hAnsi="Arial" w:eastAsia="Calibri" w:cs="Arial"/>
                <w:b/>
              </w:rPr>
            </w:pPr>
            <w:r>
              <w:rPr>
                <w:rFonts w:eastAsia="Calibri" w:cs="Arial" w:ascii="Arial" w:hAnsi="Arial"/>
                <w:b/>
                <w:kern w:val="0"/>
                <w:sz w:val="20"/>
                <w:szCs w:val="20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54" w:before="0" w:after="0"/>
              <w:jc w:val="center"/>
              <w:rPr>
                <w:rFonts w:ascii="Arial" w:hAnsi="Arial" w:eastAsia="Calibri" w:cs="Arial"/>
                <w:b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kern w:val="0"/>
                <w:sz w:val="22"/>
                <w:szCs w:val="22"/>
                <w:lang w:val="it-IT" w:eastAsia="it-IT" w:bidi="ar-SA"/>
              </w:rPr>
              <w:t>QUADRO N. 1: NOME E COGNOME DELL’ALUNNO: ________________</w:t>
            </w:r>
          </w:p>
          <w:p>
            <w:pPr>
              <w:pStyle w:val="Normal"/>
              <w:widowControl w:val="false"/>
              <w:spacing w:lineRule="auto" w:line="254" w:before="0" w:after="0"/>
              <w:jc w:val="center"/>
              <w:rPr>
                <w:rFonts w:ascii="Arial" w:hAnsi="Arial" w:eastAsia="Calibri" w:cs="Arial"/>
                <w:b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kern w:val="0"/>
                <w:sz w:val="22"/>
                <w:szCs w:val="22"/>
                <w:lang w:val="it-IT" w:eastAsia="it-IT" w:bidi="ar-SA"/>
              </w:rPr>
            </w:r>
          </w:p>
        </w:tc>
      </w:tr>
      <w:tr>
        <w:trPr>
          <w:trHeight w:val="479" w:hRule="atLeast"/>
        </w:trPr>
        <w:tc>
          <w:tcPr>
            <w:tcW w:w="153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</w:tcPr>
          <w:p>
            <w:pPr>
              <w:pStyle w:val="Normal"/>
              <w:widowControl w:val="false"/>
              <w:spacing w:lineRule="auto" w:line="254" w:before="0" w:after="0"/>
              <w:jc w:val="left"/>
              <w:rPr>
                <w:rFonts w:ascii="Calibri" w:hAnsi="Calibri" w:eastAsia="Calibri" w:cs="Calibri"/>
                <w:b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kern w:val="0"/>
                <w:sz w:val="22"/>
                <w:szCs w:val="22"/>
                <w:lang w:val="it-IT" w:eastAsia="it-IT" w:bidi="ar-SA"/>
              </w:rPr>
              <w:t>Codice Ateco:</w:t>
            </w:r>
          </w:p>
          <w:p>
            <w:pPr>
              <w:pStyle w:val="Normal"/>
              <w:widowControl w:val="false"/>
              <w:spacing w:lineRule="auto" w:line="254" w:before="0" w:after="0"/>
              <w:jc w:val="left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kern w:val="0"/>
                <w:sz w:val="22"/>
                <w:szCs w:val="22"/>
                <w:lang w:val="it-IT" w:eastAsia="it-IT" w:bidi="ar-SA"/>
              </w:rPr>
              <w:t>Docente tutor:</w:t>
            </w:r>
          </w:p>
        </w:tc>
      </w:tr>
      <w:tr>
        <w:trPr/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 w:before="0" w:after="0"/>
              <w:jc w:val="left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it-IT" w:eastAsia="it-IT" w:bidi="ar-SA"/>
              </w:rPr>
              <w:t>Eventuali bisogni educativi speciali</w:t>
            </w:r>
          </w:p>
          <w:p>
            <w:pPr>
              <w:pStyle w:val="Normal"/>
              <w:widowControl w:val="false"/>
              <w:spacing w:lineRule="auto" w:line="254" w:before="0" w:after="0"/>
              <w:jc w:val="left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it-IT" w:eastAsia="it-IT" w:bidi="ar-SA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 w:before="0" w:after="0"/>
              <w:jc w:val="left"/>
              <w:rPr>
                <w:rFonts w:ascii="Calibri" w:hAnsi="Calibri" w:eastAsia="Calibri" w:cs="Calibri"/>
              </w:rPr>
            </w:pPr>
            <w:r>
              <w:rPr>
                <w:rFonts w:eastAsia="MS Gothic" w:cs="MS Gothic" w:ascii="MS Gothic" w:hAnsi="MS Gothic"/>
                <w:kern w:val="0"/>
                <w:sz w:val="20"/>
                <w:szCs w:val="20"/>
                <w:lang w:val="it-IT" w:eastAsia="it-IT" w:bidi="ar-SA"/>
              </w:rPr>
              <w:t>☐</w:t>
            </w:r>
            <w:r>
              <w:rPr>
                <w:rFonts w:eastAsia="Calibri" w:cs="Calibri" w:ascii="Calibri" w:hAnsi="Calibri"/>
                <w:kern w:val="0"/>
                <w:sz w:val="20"/>
                <w:szCs w:val="20"/>
                <w:lang w:val="it-IT" w:eastAsia="it-IT" w:bidi="ar-SA"/>
              </w:rPr>
              <w:t xml:space="preserve"> </w:t>
            </w:r>
            <w:r>
              <w:rPr>
                <w:rFonts w:eastAsia="Calibri" w:cs="Calibri" w:ascii="Calibri" w:hAnsi="Calibri"/>
                <w:kern w:val="0"/>
                <w:sz w:val="20"/>
                <w:szCs w:val="20"/>
                <w:lang w:val="it-IT" w:eastAsia="it-IT" w:bidi="ar-SA"/>
              </w:rPr>
              <w:t>disturbo specifico   dell’apprendimento(DSA)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 w:before="0" w:after="0"/>
              <w:jc w:val="left"/>
              <w:rPr>
                <w:rFonts w:ascii="Calibri" w:hAnsi="Calibri" w:eastAsia="Calibri" w:cs="Calibri"/>
              </w:rPr>
            </w:pPr>
            <w:r>
              <w:rPr>
                <w:rFonts w:eastAsia="MS Gothic" w:cs="MS Gothic" w:ascii="MS Gothic" w:hAnsi="MS Gothic"/>
                <w:kern w:val="0"/>
                <w:sz w:val="20"/>
                <w:szCs w:val="20"/>
                <w:lang w:val="it-IT" w:eastAsia="it-IT" w:bidi="ar-SA"/>
              </w:rPr>
              <w:t>☐</w:t>
            </w:r>
            <w:r>
              <w:rPr>
                <w:rFonts w:eastAsia="Calibri" w:cs="Calibri" w:ascii="Calibri" w:hAnsi="Calibri"/>
                <w:kern w:val="0"/>
                <w:sz w:val="20"/>
                <w:szCs w:val="20"/>
                <w:lang w:val="it-IT" w:eastAsia="it-IT" w:bidi="ar-SA"/>
              </w:rPr>
              <w:t xml:space="preserve"> </w:t>
            </w:r>
            <w:r>
              <w:rPr>
                <w:rFonts w:eastAsia="Calibri" w:cs="Calibri" w:ascii="Calibri" w:hAnsi="Calibri"/>
                <w:kern w:val="0"/>
                <w:sz w:val="20"/>
                <w:szCs w:val="20"/>
                <w:lang w:val="it-IT" w:eastAsia="it-IT" w:bidi="ar-SA"/>
              </w:rPr>
              <w:t>bisogno educativo speciale (BES)</w:t>
            </w:r>
          </w:p>
          <w:p>
            <w:pPr>
              <w:pStyle w:val="Normal"/>
              <w:widowControl w:val="false"/>
              <w:spacing w:lineRule="auto" w:line="254" w:before="0" w:after="0"/>
              <w:jc w:val="left"/>
              <w:rPr>
                <w:rFonts w:ascii="Calibri" w:hAnsi="Calibri" w:eastAsia="Calibri" w:cs="Calibri"/>
              </w:rPr>
            </w:pPr>
            <w:r>
              <w:rPr>
                <w:rFonts w:eastAsia="MS Gothic" w:cs="MS Gothic" w:ascii="MS Gothic" w:hAnsi="MS Gothic"/>
                <w:kern w:val="0"/>
                <w:sz w:val="20"/>
                <w:szCs w:val="20"/>
                <w:lang w:val="it-IT" w:eastAsia="it-IT" w:bidi="ar-SA"/>
              </w:rPr>
              <w:t>☐</w:t>
            </w:r>
            <w:r>
              <w:rPr>
                <w:rFonts w:eastAsia="Calibri" w:cs="Calibri" w:ascii="Calibri" w:hAnsi="Calibri"/>
                <w:kern w:val="0"/>
                <w:sz w:val="20"/>
                <w:szCs w:val="20"/>
                <w:lang w:val="it-IT" w:eastAsia="it-IT" w:bidi="ar-SA"/>
              </w:rPr>
              <w:t xml:space="preserve"> </w:t>
            </w:r>
            <w:r>
              <w:rPr>
                <w:rFonts w:eastAsia="Calibri" w:cs="Calibri" w:ascii="Calibri" w:hAnsi="Calibri"/>
                <w:kern w:val="0"/>
                <w:sz w:val="20"/>
                <w:szCs w:val="20"/>
                <w:lang w:val="it-IT" w:eastAsia="it-IT" w:bidi="ar-SA"/>
              </w:rPr>
              <w:t xml:space="preserve">con documentazione   </w:t>
            </w:r>
            <w:r>
              <w:rPr>
                <w:rFonts w:eastAsia="MS Gothic" w:cs="MS Gothic" w:ascii="MS Gothic" w:hAnsi="MS Gothic"/>
                <w:kern w:val="0"/>
                <w:sz w:val="20"/>
                <w:szCs w:val="20"/>
                <w:lang w:val="it-IT" w:eastAsia="it-IT" w:bidi="ar-SA"/>
              </w:rPr>
              <w:t>☐</w:t>
            </w:r>
            <w:r>
              <w:rPr>
                <w:rFonts w:eastAsia="Calibri" w:cs="Calibri" w:ascii="Calibri" w:hAnsi="Calibri"/>
                <w:kern w:val="0"/>
                <w:sz w:val="20"/>
                <w:szCs w:val="20"/>
                <w:lang w:val="it-IT" w:eastAsia="it-IT" w:bidi="ar-SA"/>
              </w:rPr>
              <w:t>senza documentazione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 w:before="0" w:after="0"/>
              <w:jc w:val="left"/>
              <w:rPr>
                <w:rFonts w:ascii="Calibri" w:hAnsi="Calibri" w:eastAsia="Calibri" w:cs="Calibri"/>
              </w:rPr>
            </w:pPr>
            <w:r>
              <w:rPr>
                <w:rFonts w:eastAsia="MS Gothic" w:cs="MS Gothic" w:ascii="MS Gothic" w:hAnsi="MS Gothic"/>
                <w:kern w:val="0"/>
                <w:sz w:val="20"/>
                <w:szCs w:val="20"/>
                <w:lang w:val="it-IT" w:eastAsia="it-IT" w:bidi="ar-SA"/>
              </w:rPr>
              <w:t>☐</w:t>
            </w:r>
            <w:r>
              <w:rPr>
                <w:rFonts w:eastAsia="Calibri" w:cs="Calibri" w:ascii="Calibri" w:hAnsi="Calibri"/>
                <w:kern w:val="0"/>
                <w:sz w:val="20"/>
                <w:szCs w:val="20"/>
                <w:lang w:val="it-IT" w:eastAsia="it-IT" w:bidi="ar-SA"/>
              </w:rPr>
              <w:t xml:space="preserve"> </w:t>
            </w:r>
            <w:r>
              <w:rPr>
                <w:rFonts w:eastAsia="Calibri" w:cs="Calibri" w:ascii="Calibri" w:hAnsi="Calibri"/>
                <w:kern w:val="0"/>
                <w:sz w:val="20"/>
                <w:szCs w:val="20"/>
                <w:lang w:val="it-IT" w:eastAsia="it-IT" w:bidi="ar-SA"/>
              </w:rPr>
              <w:t>certificazione L. 104/92 con programmazione per:</w:t>
            </w:r>
          </w:p>
          <w:p>
            <w:pPr>
              <w:pStyle w:val="Normal"/>
              <w:widowControl w:val="false"/>
              <w:spacing w:lineRule="auto" w:line="254" w:before="0" w:after="0"/>
              <w:jc w:val="left"/>
              <w:rPr>
                <w:rFonts w:ascii="Calibri" w:hAnsi="Calibri" w:eastAsia="Calibri" w:cs="Calibri"/>
              </w:rPr>
            </w:pPr>
            <w:r>
              <w:rPr>
                <w:rFonts w:eastAsia="MS Gothic" w:cs="MS Gothic" w:ascii="MS Gothic" w:hAnsi="MS Gothic"/>
                <w:kern w:val="0"/>
                <w:sz w:val="20"/>
                <w:szCs w:val="20"/>
                <w:lang w:val="it-IT" w:eastAsia="it-IT" w:bidi="ar-SA"/>
              </w:rPr>
              <w:t>☐</w:t>
            </w:r>
            <w:r>
              <w:rPr>
                <w:rFonts w:eastAsia="Calibri" w:cs="Calibri" w:ascii="Calibri" w:hAnsi="Calibri"/>
                <w:kern w:val="0"/>
                <w:sz w:val="20"/>
                <w:szCs w:val="20"/>
                <w:lang w:val="it-IT" w:eastAsia="it-IT" w:bidi="ar-SA"/>
              </w:rPr>
              <w:t xml:space="preserve"> </w:t>
            </w:r>
            <w:r>
              <w:rPr>
                <w:rFonts w:eastAsia="Calibri" w:cs="Calibri" w:ascii="Calibri" w:hAnsi="Calibri"/>
                <w:kern w:val="0"/>
                <w:sz w:val="20"/>
                <w:szCs w:val="20"/>
                <w:lang w:val="it-IT" w:eastAsia="it-IT" w:bidi="ar-SA"/>
              </w:rPr>
              <w:t xml:space="preserve">obiettivi minimi                      </w:t>
            </w:r>
            <w:r>
              <w:rPr>
                <w:rFonts w:eastAsia="MS Gothic" w:cs="MS Gothic" w:ascii="MS Gothic" w:hAnsi="MS Gothic"/>
                <w:kern w:val="0"/>
                <w:sz w:val="20"/>
                <w:szCs w:val="20"/>
                <w:lang w:val="it-IT" w:eastAsia="it-IT" w:bidi="ar-SA"/>
              </w:rPr>
              <w:t>☐</w:t>
            </w:r>
            <w:r>
              <w:rPr>
                <w:rFonts w:eastAsia="Calibri" w:cs="Calibri" w:ascii="Calibri" w:hAnsi="Calibri"/>
                <w:kern w:val="0"/>
                <w:sz w:val="20"/>
                <w:szCs w:val="20"/>
                <w:lang w:val="it-IT" w:eastAsia="it-IT" w:bidi="ar-SA"/>
              </w:rPr>
              <w:t xml:space="preserve"> obiettivi differenziati</w:t>
            </w:r>
          </w:p>
        </w:tc>
      </w:tr>
    </w:tbl>
    <w:p>
      <w:pPr>
        <w:pStyle w:val="Normal"/>
        <w:jc w:val="both"/>
        <w:rPr>
          <w:rFonts w:ascii="Calibri" w:hAnsi="Calibri" w:eastAsia="Calibri" w:cs="Calibri"/>
          <w:b/>
          <w:sz w:val="22"/>
          <w:szCs w:val="22"/>
        </w:rPr>
      </w:pPr>
      <w:r>
        <w:rPr>
          <w:rFonts w:eastAsia="Calibri" w:cs="Calibri" w:ascii="Calibri" w:hAnsi="Calibri"/>
          <w:b/>
          <w:sz w:val="22"/>
          <w:szCs w:val="22"/>
        </w:rPr>
      </w:r>
    </w:p>
    <w:p>
      <w:pPr>
        <w:pStyle w:val="Normal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tbl>
      <w:tblPr>
        <w:tblStyle w:val="Grigliatabella"/>
        <w:tblW w:w="152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276"/>
      </w:tblGrid>
      <w:tr>
        <w:trPr/>
        <w:tc>
          <w:tcPr>
            <w:tcW w:w="15276" w:type="dxa"/>
            <w:tcBorders/>
            <w:shd w:color="auto" w:fill="E7E6E6" w:themeFill="background2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Calibri" w:cs="Arial"/>
                <w:b/>
              </w:rPr>
            </w:pPr>
            <w:r>
              <w:rPr>
                <w:rFonts w:eastAsia="Calibri" w:cs="Arial" w:ascii="Arial" w:hAnsi="Arial"/>
                <w:b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Calibri" w:cs="Arial"/>
                <w:b/>
              </w:rPr>
            </w:pPr>
            <w:r>
              <w:rPr>
                <w:rFonts w:eastAsia="Calibri" w:cs="Arial" w:ascii="Arial" w:hAnsi="Arial"/>
                <w:b/>
                <w:kern w:val="0"/>
                <w:sz w:val="22"/>
                <w:szCs w:val="22"/>
                <w:lang w:val="it-IT" w:eastAsia="en-US" w:bidi="ar-SA"/>
              </w:rPr>
              <w:t xml:space="preserve">QUADRO N. 2: OBIETTIVI PREVISTI IN TERMINI DI PERSONALIZZAZIONE </w:t>
            </w:r>
          </w:p>
        </w:tc>
      </w:tr>
      <w:tr>
        <w:trPr>
          <w:trHeight w:val="2018" w:hRule="atLeast"/>
        </w:trPr>
        <w:tc>
          <w:tcPr>
            <w:tcW w:w="15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Calibri"/>
                <w:i/>
                <w:i/>
              </w:rPr>
            </w:pPr>
            <w:r>
              <w:rPr>
                <w:rFonts w:eastAsia="Calibri" w:cs="Calibri" w:ascii="Calibri" w:hAnsi="Calibri"/>
                <w:i/>
                <w:kern w:val="0"/>
                <w:sz w:val="22"/>
                <w:szCs w:val="22"/>
                <w:lang w:val="it-IT" w:eastAsia="en-US" w:bidi="ar-SA"/>
              </w:rPr>
              <w:t>(indicare gli obiettivi formativi ed educativi che si intendono perseguire attraverso gli interventi di personalizzazione o attraverso particolari UdA)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it-IT" w:eastAsia="en-US" w:bidi="ar-SA"/>
              </w:rPr>
              <w:t>A partire dai bisogni formativi emersi nel corso dell’a.s. e ai fini della progettazione degli interventi di personalizzazione, il Consiglio di classe individua i seguenti obiettivi: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it-IT" w:eastAsia="en-US" w:bidi="ar-SA"/>
              </w:rPr>
              <w:t>(</w:t>
            </w:r>
            <w:r>
              <w:rPr>
                <w:rFonts w:eastAsia="Calibri" w:cs="Calibri" w:ascii="Calibri" w:hAnsi="Calibri"/>
                <w:i/>
                <w:kern w:val="0"/>
                <w:sz w:val="22"/>
                <w:szCs w:val="22"/>
                <w:lang w:val="it-IT" w:eastAsia="en-US" w:bidi="ar-SA"/>
              </w:rPr>
              <w:t>ad esempio</w:t>
            </w: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it-IT" w:eastAsia="en-US" w:bidi="ar-SA"/>
              </w:rPr>
              <w:t>: partecipazione alla vita scolastica (per alunni a rischio dispersione/ devianza); inclusione / socializzazione all’interno del contesto classe (per alunni con difficoltà di inserimento nella classe); risultati di apprendimento della lingua italiana (per alunni non italofoni); recupero o conseguimento di crediti per il passaggio ad altri percorsi di istruzione e formazione; potenziamento dei propri risultati di apprendimento; orientamento in uscita e ri-orientamento verso altri percorsi;  conseguimento di certificazioni (ECDL, PET, DELF); sviluppare particolari conoscenze, abilità e competenze o educare alla cittadinanza tramite progetti particolari….).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cs="Calibri" w:cstheme="minorHAnsi"/>
                <w:i/>
                <w:i/>
              </w:rPr>
            </w:pPr>
            <w:r>
              <w:rPr>
                <w:rFonts w:eastAsia="Calibri" w:cs="Calibri" w:ascii="Calibri" w:hAnsi="Calibri" w:cstheme="minorHAnsi"/>
                <w:i/>
                <w:kern w:val="0"/>
                <w:sz w:val="22"/>
                <w:szCs w:val="22"/>
                <w:lang w:val="it-IT" w:eastAsia="en-US" w:bidi="ar-SA"/>
              </w:rPr>
              <w:t>STRATEGIE DIDATTICHE E METODOLOGICHE:</w:t>
            </w:r>
          </w:p>
          <w:p>
            <w:pPr>
              <w:pStyle w:val="Normal"/>
              <w:widowControl/>
              <w:tabs>
                <w:tab w:val="clear" w:pos="720"/>
                <w:tab w:val="left" w:pos="709" w:leader="none"/>
              </w:tabs>
              <w:spacing w:before="0" w:after="0"/>
              <w:ind w:hanging="283" w:left="567"/>
              <w:jc w:val="both"/>
              <w:rPr>
                <w:rFonts w:cs="Calibri" w:cstheme="minorHAnsi"/>
                <w:i/>
                <w:i/>
                <w:color w:val="FF0000"/>
              </w:rPr>
            </w:pPr>
            <w:r>
              <w:rPr>
                <w:rFonts w:eastAsia="Calibri" w:cs="Calibri" w:ascii="Calibri" w:hAnsi="Calibri" w:cstheme="minorHAnsi"/>
                <w:i/>
                <w:color w:val="FF0000"/>
                <w:kern w:val="0"/>
                <w:sz w:val="22"/>
                <w:szCs w:val="22"/>
                <w:lang w:val="it-IT" w:eastAsia="en-US" w:bidi="ar-SA"/>
              </w:rPr>
              <w:t>-</w:t>
              <w:tab/>
              <w:t>tutoraggio tra pari in orario curriculare;</w:t>
            </w:r>
          </w:p>
          <w:p>
            <w:pPr>
              <w:pStyle w:val="Normal"/>
              <w:widowControl/>
              <w:tabs>
                <w:tab w:val="clear" w:pos="720"/>
                <w:tab w:val="left" w:pos="709" w:leader="none"/>
              </w:tabs>
              <w:spacing w:before="0" w:after="0"/>
              <w:ind w:hanging="283" w:left="567"/>
              <w:jc w:val="both"/>
              <w:rPr>
                <w:rFonts w:cs="Calibri" w:cstheme="minorHAnsi"/>
                <w:i/>
                <w:i/>
                <w:color w:val="FF0000"/>
              </w:rPr>
            </w:pPr>
            <w:r>
              <w:rPr>
                <w:rFonts w:eastAsia="Calibri" w:cs="Calibri" w:ascii="Calibri" w:hAnsi="Calibri" w:cstheme="minorHAnsi"/>
                <w:i/>
                <w:color w:val="FF0000"/>
                <w:kern w:val="0"/>
                <w:sz w:val="22"/>
                <w:szCs w:val="22"/>
                <w:lang w:val="it-IT" w:eastAsia="en-US" w:bidi="ar-SA"/>
              </w:rPr>
              <w:t>-</w:t>
              <w:tab/>
              <w:t>utilizzare la classe come risorsa in apprendimenti e attività laboratoriali, incoraggiando l’apprendimento collaborativo e favorendo le attività in piccoli gruppi;</w:t>
            </w:r>
          </w:p>
          <w:p>
            <w:pPr>
              <w:pStyle w:val="Normal"/>
              <w:widowControl/>
              <w:tabs>
                <w:tab w:val="clear" w:pos="720"/>
                <w:tab w:val="left" w:pos="709" w:leader="none"/>
              </w:tabs>
              <w:spacing w:before="0" w:after="0"/>
              <w:ind w:hanging="283" w:left="567"/>
              <w:jc w:val="both"/>
              <w:rPr>
                <w:rFonts w:cs="Calibri" w:cstheme="minorHAnsi"/>
                <w:i/>
                <w:i/>
                <w:color w:val="FF0000"/>
              </w:rPr>
            </w:pPr>
            <w:r>
              <w:rPr>
                <w:rFonts w:eastAsia="Calibri" w:cs="Calibri" w:ascii="Calibri" w:hAnsi="Calibri" w:cstheme="minorHAnsi"/>
                <w:i/>
                <w:color w:val="FF0000"/>
                <w:kern w:val="0"/>
                <w:sz w:val="22"/>
                <w:szCs w:val="22"/>
                <w:lang w:val="it-IT" w:eastAsia="en-US" w:bidi="ar-SA"/>
              </w:rPr>
              <w:t>-</w:t>
              <w:tab/>
              <w:t>semplificare il linguaggio;</w:t>
            </w:r>
          </w:p>
          <w:p>
            <w:pPr>
              <w:pStyle w:val="Normal"/>
              <w:widowControl/>
              <w:tabs>
                <w:tab w:val="clear" w:pos="720"/>
                <w:tab w:val="left" w:pos="709" w:leader="none"/>
              </w:tabs>
              <w:spacing w:before="0" w:after="0"/>
              <w:ind w:hanging="283" w:left="567"/>
              <w:jc w:val="both"/>
              <w:rPr>
                <w:rFonts w:cs="Calibri" w:cstheme="minorHAnsi"/>
                <w:i/>
                <w:i/>
                <w:color w:val="FF0000"/>
              </w:rPr>
            </w:pPr>
            <w:r>
              <w:rPr>
                <w:rFonts w:eastAsia="Calibri" w:cs="Calibri" w:ascii="Calibri" w:hAnsi="Calibri" w:cstheme="minorHAnsi"/>
                <w:i/>
                <w:color w:val="FF0000"/>
                <w:kern w:val="0"/>
                <w:sz w:val="22"/>
                <w:szCs w:val="22"/>
                <w:lang w:val="it-IT" w:eastAsia="en-US" w:bidi="ar-SA"/>
              </w:rPr>
              <w:t>-</w:t>
              <w:tab/>
              <w:t>fornire conoscenze per le strategie di studio di parole-chiave, sottolineatura, osservazioni delle immagini e del titolo;</w:t>
            </w:r>
          </w:p>
          <w:p>
            <w:pPr>
              <w:pStyle w:val="Normal"/>
              <w:widowControl/>
              <w:tabs>
                <w:tab w:val="clear" w:pos="720"/>
                <w:tab w:val="left" w:pos="709" w:leader="none"/>
              </w:tabs>
              <w:spacing w:before="0" w:after="0"/>
              <w:ind w:hanging="283" w:left="567"/>
              <w:jc w:val="both"/>
              <w:rPr>
                <w:rFonts w:cs="Calibri" w:cstheme="minorHAnsi"/>
                <w:i/>
                <w:i/>
                <w:color w:val="FF0000"/>
              </w:rPr>
            </w:pPr>
            <w:r>
              <w:rPr>
                <w:rFonts w:eastAsia="Calibri" w:cs="Calibri" w:ascii="Calibri" w:hAnsi="Calibri" w:cstheme="minorHAnsi"/>
                <w:i/>
                <w:color w:val="FF0000"/>
                <w:kern w:val="0"/>
                <w:sz w:val="22"/>
                <w:szCs w:val="22"/>
                <w:lang w:val="it-IT" w:eastAsia="en-US" w:bidi="ar-SA"/>
              </w:rPr>
              <w:t>-</w:t>
              <w:tab/>
              <w:t>sollecitare collegamenti fra informazioni nuove e già acquisite:</w:t>
            </w:r>
          </w:p>
          <w:p>
            <w:pPr>
              <w:pStyle w:val="Normal"/>
              <w:widowControl/>
              <w:tabs>
                <w:tab w:val="clear" w:pos="720"/>
                <w:tab w:val="left" w:pos="709" w:leader="none"/>
              </w:tabs>
              <w:spacing w:before="0" w:after="0"/>
              <w:ind w:hanging="283" w:left="567"/>
              <w:jc w:val="both"/>
              <w:rPr>
                <w:rFonts w:cs="Calibri" w:cstheme="minorHAnsi"/>
                <w:i/>
                <w:i/>
                <w:color w:val="FF0000"/>
              </w:rPr>
            </w:pPr>
            <w:r>
              <w:rPr>
                <w:rFonts w:eastAsia="Calibri" w:cs="Calibri" w:ascii="Calibri" w:hAnsi="Calibri" w:cstheme="minorHAnsi"/>
                <w:i/>
                <w:color w:val="FF0000"/>
                <w:kern w:val="0"/>
                <w:sz w:val="22"/>
                <w:szCs w:val="22"/>
                <w:lang w:val="it-IT" w:eastAsia="en-US" w:bidi="ar-SA"/>
              </w:rPr>
              <w:t>-</w:t>
              <w:tab/>
              <w:t>privilegiare la modalità della domanda-risposta o della conversazione guidata durante l’esposizione orale;</w:t>
            </w:r>
          </w:p>
          <w:p>
            <w:pPr>
              <w:pStyle w:val="Normal"/>
              <w:widowControl/>
              <w:tabs>
                <w:tab w:val="clear" w:pos="720"/>
                <w:tab w:val="left" w:pos="709" w:leader="none"/>
              </w:tabs>
              <w:spacing w:before="0" w:after="0"/>
              <w:ind w:hanging="283" w:left="567"/>
              <w:jc w:val="both"/>
              <w:rPr>
                <w:rFonts w:cs="Calibri" w:cstheme="minorHAnsi"/>
                <w:i/>
                <w:i/>
                <w:color w:val="FF0000"/>
              </w:rPr>
            </w:pPr>
            <w:r>
              <w:rPr>
                <w:rFonts w:eastAsia="Calibri" w:cs="Calibri" w:ascii="Calibri" w:hAnsi="Calibri" w:cstheme="minorHAnsi"/>
                <w:i/>
                <w:color w:val="FF0000"/>
                <w:kern w:val="0"/>
                <w:sz w:val="22"/>
                <w:szCs w:val="22"/>
                <w:lang w:val="it-IT" w:eastAsia="en-US" w:bidi="ar-SA"/>
              </w:rPr>
              <w:t>-</w:t>
              <w:tab/>
              <w:t>sviluppare processi di autovalutazione e autocontrollo;</w:t>
            </w:r>
          </w:p>
          <w:p>
            <w:pPr>
              <w:pStyle w:val="Normal"/>
              <w:widowControl/>
              <w:tabs>
                <w:tab w:val="clear" w:pos="720"/>
                <w:tab w:val="left" w:pos="709" w:leader="none"/>
              </w:tabs>
              <w:spacing w:before="0" w:after="0"/>
              <w:ind w:hanging="283" w:left="567"/>
              <w:jc w:val="both"/>
              <w:rPr>
                <w:rFonts w:cs="Calibri" w:cstheme="minorHAnsi"/>
                <w:i/>
                <w:i/>
                <w:color w:val="FF0000"/>
              </w:rPr>
            </w:pPr>
            <w:r>
              <w:rPr>
                <w:rFonts w:eastAsia="Calibri" w:cs="Calibri" w:ascii="Calibri" w:hAnsi="Calibri" w:cstheme="minorHAnsi"/>
                <w:i/>
                <w:color w:val="FF0000"/>
                <w:kern w:val="0"/>
                <w:sz w:val="22"/>
                <w:szCs w:val="22"/>
                <w:lang w:val="it-IT" w:eastAsia="en-US" w:bidi="ar-SA"/>
              </w:rPr>
              <w:t>-</w:t>
              <w:tab/>
              <w:t>rispettare i tempi di assimilazione dei contenuti disciplinari;</w:t>
            </w:r>
          </w:p>
          <w:p>
            <w:pPr>
              <w:pStyle w:val="Normal"/>
              <w:widowControl/>
              <w:tabs>
                <w:tab w:val="clear" w:pos="720"/>
                <w:tab w:val="left" w:pos="709" w:leader="none"/>
              </w:tabs>
              <w:spacing w:before="0" w:after="0"/>
              <w:ind w:hanging="283" w:left="567"/>
              <w:jc w:val="both"/>
              <w:rPr>
                <w:rFonts w:cs="Calibri" w:cstheme="minorHAnsi"/>
                <w:i/>
                <w:i/>
                <w:color w:val="FF0000"/>
              </w:rPr>
            </w:pPr>
            <w:r>
              <w:rPr>
                <w:rFonts w:eastAsia="Calibri" w:cs="Calibri" w:ascii="Calibri" w:hAnsi="Calibri" w:cstheme="minorHAnsi"/>
                <w:i/>
                <w:color w:val="FF0000"/>
                <w:kern w:val="0"/>
                <w:sz w:val="22"/>
                <w:szCs w:val="22"/>
                <w:lang w:val="it-IT" w:eastAsia="en-US" w:bidi="ar-SA"/>
              </w:rPr>
              <w:t>-</w:t>
              <w:tab/>
              <w:t>…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cs="Calibri" w:cstheme="minorHAnsi"/>
                <w:i/>
                <w:i/>
              </w:rPr>
            </w:pPr>
            <w:r>
              <w:rPr>
                <w:rFonts w:eastAsia="Calibri" w:cs="Calibri" w:ascii="Calibri" w:hAnsi="Calibri" w:cstheme="minorHAnsi"/>
                <w:i/>
                <w:kern w:val="0"/>
                <w:sz w:val="22"/>
                <w:szCs w:val="22"/>
                <w:lang w:val="it-IT" w:eastAsia="en-US" w:bidi="ar-SA"/>
              </w:rPr>
              <w:t>STRATEGIE COMPORTAMENTALI E RELAZIONALI:</w:t>
            </w:r>
          </w:p>
          <w:p>
            <w:pPr>
              <w:pStyle w:val="Normal"/>
              <w:widowControl/>
              <w:tabs>
                <w:tab w:val="clear" w:pos="720"/>
                <w:tab w:val="left" w:pos="709" w:leader="none"/>
              </w:tabs>
              <w:spacing w:before="0" w:after="0"/>
              <w:ind w:hanging="283" w:left="567"/>
              <w:jc w:val="both"/>
              <w:rPr>
                <w:rFonts w:cs="Calibri" w:cstheme="minorHAnsi"/>
                <w:i/>
                <w:i/>
                <w:color w:val="FF0000"/>
              </w:rPr>
            </w:pPr>
            <w:r>
              <w:rPr>
                <w:rFonts w:eastAsia="Calibri" w:cs="Calibri" w:ascii="Calibri" w:hAnsi="Calibri" w:cstheme="minorHAnsi"/>
                <w:i/>
                <w:color w:val="FF0000"/>
                <w:kern w:val="0"/>
                <w:sz w:val="22"/>
                <w:szCs w:val="22"/>
                <w:lang w:val="it-IT" w:eastAsia="en-US" w:bidi="ar-SA"/>
              </w:rPr>
              <w:t>-</w:t>
              <w:tab/>
              <w:t xml:space="preserve">favorire la collaborazione tra compagni; </w:t>
            </w:r>
          </w:p>
          <w:p>
            <w:pPr>
              <w:pStyle w:val="Normal"/>
              <w:widowControl/>
              <w:tabs>
                <w:tab w:val="clear" w:pos="720"/>
                <w:tab w:val="left" w:pos="709" w:leader="none"/>
              </w:tabs>
              <w:spacing w:before="0" w:after="0"/>
              <w:ind w:hanging="283" w:left="567"/>
              <w:jc w:val="both"/>
              <w:rPr>
                <w:rFonts w:cs="Calibri" w:cstheme="minorHAnsi"/>
                <w:i/>
                <w:i/>
                <w:color w:val="FF0000"/>
              </w:rPr>
            </w:pPr>
            <w:r>
              <w:rPr>
                <w:rFonts w:eastAsia="Calibri" w:cs="Calibri" w:ascii="Calibri" w:hAnsi="Calibri" w:cstheme="minorHAnsi"/>
                <w:i/>
                <w:color w:val="FF0000"/>
                <w:kern w:val="0"/>
                <w:sz w:val="22"/>
                <w:szCs w:val="22"/>
                <w:lang w:val="it-IT" w:eastAsia="en-US" w:bidi="ar-SA"/>
              </w:rPr>
              <w:t>-</w:t>
              <w:tab/>
              <w:t>favorire la collaborazione tra alunni e insegnante;</w:t>
            </w:r>
          </w:p>
          <w:p>
            <w:pPr>
              <w:pStyle w:val="Normal"/>
              <w:widowControl/>
              <w:tabs>
                <w:tab w:val="clear" w:pos="720"/>
                <w:tab w:val="left" w:pos="709" w:leader="none"/>
              </w:tabs>
              <w:spacing w:before="0" w:after="0"/>
              <w:ind w:hanging="283" w:left="567"/>
              <w:jc w:val="both"/>
              <w:rPr>
                <w:rFonts w:cs="Calibri" w:cstheme="minorHAnsi"/>
                <w:i/>
                <w:i/>
                <w:color w:val="FF0000"/>
              </w:rPr>
            </w:pPr>
            <w:r>
              <w:rPr>
                <w:rFonts w:eastAsia="Calibri" w:cs="Calibri" w:ascii="Calibri" w:hAnsi="Calibri" w:cstheme="minorHAnsi"/>
                <w:i/>
                <w:color w:val="FF0000"/>
                <w:kern w:val="0"/>
                <w:sz w:val="22"/>
                <w:szCs w:val="22"/>
                <w:lang w:val="it-IT" w:eastAsia="en-US" w:bidi="ar-SA"/>
              </w:rPr>
              <w:t>-</w:t>
              <w:tab/>
              <w:t>incoraggiare l’alunno/a nei momenti di difficoltà;</w:t>
            </w:r>
          </w:p>
          <w:p>
            <w:pPr>
              <w:pStyle w:val="Normal"/>
              <w:widowControl/>
              <w:tabs>
                <w:tab w:val="clear" w:pos="720"/>
                <w:tab w:val="left" w:pos="709" w:leader="none"/>
              </w:tabs>
              <w:spacing w:before="0" w:after="0"/>
              <w:ind w:hanging="283" w:left="567"/>
              <w:jc w:val="both"/>
              <w:rPr>
                <w:rFonts w:cs="Calibri" w:cstheme="minorHAnsi"/>
                <w:i/>
                <w:i/>
                <w:color w:val="FF0000"/>
              </w:rPr>
            </w:pPr>
            <w:r>
              <w:rPr>
                <w:rFonts w:eastAsia="Calibri" w:cs="Calibri" w:ascii="Calibri" w:hAnsi="Calibri" w:cstheme="minorHAnsi"/>
                <w:i/>
                <w:color w:val="FF0000"/>
                <w:kern w:val="0"/>
                <w:sz w:val="22"/>
                <w:szCs w:val="22"/>
                <w:lang w:val="it-IT" w:eastAsia="en-US" w:bidi="ar-SA"/>
              </w:rPr>
              <w:t>-</w:t>
              <w:tab/>
              <w:t>aiutare l’alunno/aa prendere consapevolezza delle proprie abilità e non solo delle proprie difficoltà:</w:t>
            </w:r>
          </w:p>
          <w:p>
            <w:pPr>
              <w:pStyle w:val="Normal"/>
              <w:widowControl/>
              <w:tabs>
                <w:tab w:val="clear" w:pos="720"/>
                <w:tab w:val="left" w:pos="709" w:leader="none"/>
              </w:tabs>
              <w:spacing w:before="0" w:after="0"/>
              <w:ind w:hanging="283" w:left="567"/>
              <w:jc w:val="both"/>
              <w:rPr>
                <w:rFonts w:cs="Calibri" w:cstheme="minorHAnsi"/>
                <w:i/>
                <w:i/>
                <w:color w:val="FF0000"/>
              </w:rPr>
            </w:pPr>
            <w:r>
              <w:rPr>
                <w:rFonts w:eastAsia="Calibri" w:cs="Calibri" w:ascii="Calibri" w:hAnsi="Calibri" w:cstheme="minorHAnsi"/>
                <w:i/>
                <w:color w:val="FF0000"/>
                <w:kern w:val="0"/>
                <w:sz w:val="22"/>
                <w:szCs w:val="22"/>
                <w:lang w:val="it-IT" w:eastAsia="en-US" w:bidi="ar-SA"/>
              </w:rPr>
              <w:t>-</w:t>
              <w:tab/>
              <w:t>alternare i momenti di lezione a piccole pause;</w:t>
            </w:r>
          </w:p>
          <w:p>
            <w:pPr>
              <w:pStyle w:val="Normal"/>
              <w:widowControl/>
              <w:tabs>
                <w:tab w:val="clear" w:pos="720"/>
                <w:tab w:val="left" w:pos="709" w:leader="none"/>
              </w:tabs>
              <w:spacing w:before="0" w:after="0"/>
              <w:ind w:hanging="283" w:left="567"/>
              <w:jc w:val="both"/>
              <w:rPr>
                <w:rFonts w:cs="Calibri" w:cstheme="minorHAnsi"/>
                <w:i/>
                <w:i/>
                <w:color w:val="FF0000"/>
              </w:rPr>
            </w:pPr>
            <w:r>
              <w:rPr>
                <w:rFonts w:eastAsia="Calibri" w:cs="Calibri" w:ascii="Calibri" w:hAnsi="Calibri" w:cstheme="minorHAnsi"/>
                <w:i/>
                <w:color w:val="FF0000"/>
                <w:kern w:val="0"/>
                <w:sz w:val="22"/>
                <w:szCs w:val="22"/>
                <w:lang w:val="it-IT" w:eastAsia="en-US" w:bidi="ar-SA"/>
              </w:rPr>
              <w:t>-</w:t>
              <w:tab/>
              <w:t>partecipazione alla vita scolastica (per alunni a rischio dispersione / devianza);</w:t>
            </w:r>
          </w:p>
          <w:p>
            <w:pPr>
              <w:pStyle w:val="Normal"/>
              <w:widowControl/>
              <w:tabs>
                <w:tab w:val="clear" w:pos="720"/>
                <w:tab w:val="left" w:pos="709" w:leader="none"/>
              </w:tabs>
              <w:spacing w:before="0" w:after="0"/>
              <w:ind w:hanging="283" w:left="567"/>
              <w:jc w:val="both"/>
              <w:rPr>
                <w:rFonts w:cs="Calibri" w:cstheme="minorHAnsi"/>
                <w:i/>
                <w:i/>
                <w:color w:val="FF0000"/>
              </w:rPr>
            </w:pPr>
            <w:r>
              <w:rPr>
                <w:rFonts w:eastAsia="Calibri" w:cs="Calibri" w:ascii="Calibri" w:hAnsi="Calibri" w:cstheme="minorHAnsi"/>
                <w:i/>
                <w:color w:val="FF0000"/>
                <w:kern w:val="0"/>
                <w:sz w:val="22"/>
                <w:szCs w:val="22"/>
                <w:lang w:val="it-IT" w:eastAsia="en-US" w:bidi="ar-SA"/>
              </w:rPr>
              <w:t>-</w:t>
              <w:tab/>
              <w:t xml:space="preserve">inclusione / socializzazione all’interno del contesto classe (per alunni con difficoltà di inserimento nella classe); </w:t>
            </w:r>
          </w:p>
        </w:tc>
      </w:tr>
    </w:tbl>
    <w:p>
      <w:pPr>
        <w:pStyle w:val="Normal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tbl>
      <w:tblPr>
        <w:tblStyle w:val="Grigliatabella"/>
        <w:tblW w:w="153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334"/>
      </w:tblGrid>
      <w:tr>
        <w:trPr/>
        <w:tc>
          <w:tcPr>
            <w:tcW w:w="15334" w:type="dxa"/>
            <w:tcBorders/>
            <w:shd w:color="auto" w:fill="E7E6E6" w:themeFill="background2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Calibri" w:cs="Arial"/>
                <w:b/>
              </w:rPr>
            </w:pPr>
            <w:r>
              <w:rPr>
                <w:rFonts w:eastAsia="Calibri" w:cs="Arial" w:ascii="Arial" w:hAnsi="Arial"/>
                <w:b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Calibri" w:cs="Arial"/>
                <w:b/>
              </w:rPr>
            </w:pPr>
            <w:r>
              <w:rPr>
                <w:rFonts w:eastAsia="Calibri" w:cs="Arial" w:ascii="Arial" w:hAnsi="Arial"/>
                <w:b/>
                <w:kern w:val="0"/>
                <w:sz w:val="22"/>
                <w:szCs w:val="22"/>
                <w:lang w:val="it-IT" w:eastAsia="en-US" w:bidi="ar-SA"/>
              </w:rPr>
              <w:t xml:space="preserve">QUADRO N. 3 STRUMENTI DIDATTICI PREVISTI 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Calibri" w:cs="Arial"/>
                <w:b/>
              </w:rPr>
            </w:pPr>
            <w:r>
              <w:rPr>
                <w:rFonts w:eastAsia="Calibri" w:cs="Arial" w:ascii="Arial" w:hAnsi="Arial"/>
                <w:b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153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  <w:i/>
                <w:kern w:val="0"/>
                <w:sz w:val="22"/>
                <w:szCs w:val="22"/>
                <w:lang w:val="it-IT" w:eastAsia="en-US" w:bidi="ar-SA"/>
              </w:rPr>
              <w:t>(In caso di alunno privo di altre tutele quali PDP e PEI)</w:t>
            </w:r>
          </w:p>
          <w:p>
            <w:pPr>
              <w:pStyle w:val="Normal"/>
              <w:widowControl/>
              <w:tabs>
                <w:tab w:val="clear" w:pos="720"/>
                <w:tab w:val="left" w:pos="709" w:leader="none"/>
              </w:tabs>
              <w:spacing w:before="0" w:after="0"/>
              <w:ind w:hanging="283" w:left="567"/>
              <w:jc w:val="both"/>
              <w:rPr>
                <w:rFonts w:cs="Calibri" w:cstheme="minorHAnsi"/>
                <w:i/>
                <w:i/>
                <w:color w:val="FF0000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it-IT" w:eastAsia="en-US" w:bidi="ar-SA"/>
              </w:rPr>
              <w:t xml:space="preserve">Considerate le difficoltà di apprendimento e i bisogni formativi riscontrati, il Consiglio di classe decide di consentire all’alunno/a l’utilizzo di </w:t>
            </w:r>
            <w:r>
              <w:rPr>
                <w:rFonts w:eastAsia="Calibri" w:cs="Calibri" w:ascii="Calibri" w:hAnsi="Calibri"/>
                <w:i/>
                <w:kern w:val="0"/>
                <w:sz w:val="22"/>
                <w:szCs w:val="22"/>
                <w:lang w:val="it-IT" w:eastAsia="en-US" w:bidi="ar-SA"/>
              </w:rPr>
              <w:t>formulari / schemi / mappe concettuali</w:t>
            </w:r>
            <w:r>
              <w:rPr>
                <w:rFonts w:eastAsia="Calibri" w:cs="Calibri" w:ascii="Calibri" w:hAnsi="Calibri"/>
                <w:i/>
                <w:color w:val="FF0000"/>
                <w:kern w:val="0"/>
                <w:sz w:val="22"/>
                <w:szCs w:val="22"/>
                <w:lang w:val="it-IT" w:eastAsia="en-US" w:bidi="ar-SA"/>
              </w:rPr>
              <w:t>/ sintesi unità didattiche /</w:t>
            </w:r>
            <w:r>
              <w:rPr>
                <w:rFonts w:eastAsia="Calibri" w:cs="Calibri" w:ascii="Calibri" w:hAnsi="Calibri" w:cstheme="minorHAnsi"/>
                <w:i/>
                <w:color w:val="FF0000"/>
                <w:kern w:val="0"/>
                <w:sz w:val="22"/>
                <w:szCs w:val="22"/>
                <w:lang w:val="it-IT" w:eastAsia="en-US" w:bidi="ar-SA"/>
              </w:rPr>
              <w:t>personal computer (per consultazioni su internet ed ascolto/visione di cd-multimediali) / lavagna interattiva multimediale;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tbl>
      <w:tblPr>
        <w:tblStyle w:val="Grigliatabella"/>
        <w:tblW w:w="153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334"/>
      </w:tblGrid>
      <w:tr>
        <w:trPr/>
        <w:tc>
          <w:tcPr>
            <w:tcW w:w="15334" w:type="dxa"/>
            <w:tcBorders/>
            <w:shd w:color="auto" w:fill="E7E6E6" w:themeFill="background2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Calibri" w:cs="Arial"/>
                <w:b/>
              </w:rPr>
            </w:pPr>
            <w:r>
              <w:rPr>
                <w:rFonts w:eastAsia="Calibri" w:cs="Arial" w:ascii="Arial" w:hAnsi="Arial"/>
                <w:b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left" w:pos="220" w:leader="none"/>
                <w:tab w:val="left" w:pos="720" w:leader="none"/>
              </w:tabs>
              <w:spacing w:before="0" w:after="240"/>
              <w:ind w:hanging="720" w:left="7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eastAsia="Calibri" w:cs="Arial" w:ascii="Arial" w:hAnsi="Arial"/>
                <w:b/>
                <w:kern w:val="0"/>
                <w:sz w:val="22"/>
                <w:szCs w:val="22"/>
                <w:lang w:val="it-IT" w:eastAsia="en-US" w:bidi="ar-SA"/>
              </w:rPr>
              <w:t xml:space="preserve">QUADRO N. 4 </w:t>
            </w: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BISOGNI FORMATIVI RISCONTRATI 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Calibri" w:cs="Arial"/>
                <w:b/>
              </w:rPr>
            </w:pPr>
            <w:r>
              <w:rPr>
                <w:rFonts w:eastAsia="Calibri" w:cs="Arial" w:ascii="Arial" w:hAnsi="Arial"/>
                <w:b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15334" w:type="dxa"/>
            <w:tcBorders/>
          </w:tcPr>
          <w:p>
            <w:pPr>
              <w:pStyle w:val="Normal"/>
              <w:widowControl/>
              <w:snapToGrid w:val="false"/>
              <w:spacing w:before="0" w:after="0"/>
              <w:contextualSpacing/>
              <w:jc w:val="left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tabs>
                <w:tab w:val="clear" w:pos="720"/>
                <w:tab w:val="left" w:pos="284" w:leader="none"/>
              </w:tabs>
              <w:snapToGrid w:val="false"/>
              <w:spacing w:before="480" w:after="120"/>
              <w:contextualSpacing/>
              <w:jc w:val="both"/>
              <w:rPr>
                <w:b/>
              </w:rPr>
            </w:pPr>
            <w:r>
              <w:rPr>
                <w:rFonts w:eastAsia="Calibri" w:cs="" w:ascii="Calibri" w:hAnsi="Calibri"/>
                <w:b/>
                <w:kern w:val="0"/>
                <w:sz w:val="22"/>
                <w:szCs w:val="22"/>
                <w:lang w:val="it-IT" w:eastAsia="en-US" w:bidi="ar-SA"/>
              </w:rPr>
              <w:t>a.</w:t>
              <w:tab/>
              <w:t>Punti di forza su cui far leva per l’apprendimento:</w:t>
            </w:r>
            <w:r>
              <w:rPr>
                <w:rFonts w:eastAsia="Calibri" w:cs="" w:ascii="Calibri" w:hAnsi="Calibri"/>
                <w:i/>
                <w:color w:val="FF0000"/>
                <w:kern w:val="0"/>
                <w:sz w:val="22"/>
                <w:szCs w:val="22"/>
                <w:lang w:val="it-IT" w:eastAsia="en-US" w:bidi="ar-SA"/>
              </w:rPr>
              <w:t xml:space="preserve"> (esempi)</w:t>
            </w:r>
          </w:p>
          <w:p>
            <w:pPr>
              <w:pStyle w:val="Normal"/>
              <w:widowControl w:val="false"/>
              <w:numPr>
                <w:ilvl w:val="1"/>
                <w:numId w:val="2"/>
              </w:numPr>
              <w:tabs>
                <w:tab w:val="clear" w:pos="720"/>
                <w:tab w:val="left" w:pos="1001" w:leader="none"/>
              </w:tabs>
              <w:spacing w:before="1" w:after="0"/>
              <w:ind w:hanging="360" w:left="496" w:right="209"/>
              <w:jc w:val="both"/>
              <w:rPr>
                <w:rFonts w:eastAsia="Times New Roman" w:cs="Calibri" w:cstheme="minorHAnsi"/>
                <w:color w:val="FF0000"/>
                <w:sz w:val="24"/>
                <w:szCs w:val="24"/>
                <w:lang w:eastAsia="it-IT" w:bidi="it-IT"/>
              </w:rPr>
            </w:pPr>
            <w:r>
              <w:rPr>
                <w:rFonts w:eastAsia="Times New Roman" w:cs="Calibri" w:ascii="Calibri" w:hAnsi="Calibri" w:cstheme="minorHAnsi"/>
                <w:color w:val="FF0000"/>
                <w:kern w:val="0"/>
                <w:sz w:val="24"/>
                <w:szCs w:val="24"/>
                <w:lang w:val="it-IT" w:eastAsia="it-IT" w:bidi="it-IT"/>
              </w:rPr>
              <w:t>l’alunno/a possiede uno stile di apprendimento “visivo-non verbale” (visual learning: preferenza per immagini, disegni, fotografie, simboli, mappe concettuali, grafici e diagrammi);</w:t>
            </w:r>
          </w:p>
          <w:p>
            <w:pPr>
              <w:pStyle w:val="Normal"/>
              <w:widowControl w:val="false"/>
              <w:numPr>
                <w:ilvl w:val="1"/>
                <w:numId w:val="2"/>
              </w:numPr>
              <w:tabs>
                <w:tab w:val="clear" w:pos="720"/>
                <w:tab w:val="left" w:pos="1001" w:leader="none"/>
              </w:tabs>
              <w:spacing w:before="1" w:after="0"/>
              <w:ind w:hanging="360" w:left="496" w:right="209"/>
              <w:jc w:val="both"/>
              <w:rPr>
                <w:rFonts w:eastAsia="Times New Roman" w:cs="Calibri" w:cstheme="minorHAnsi"/>
                <w:color w:val="FF0000"/>
                <w:sz w:val="24"/>
                <w:szCs w:val="24"/>
                <w:lang w:eastAsia="it-IT" w:bidi="it-IT"/>
              </w:rPr>
            </w:pPr>
            <w:r>
              <w:rPr>
                <w:rFonts w:eastAsia="Times New Roman" w:cs="Calibri" w:ascii="Calibri" w:hAnsi="Calibri" w:cstheme="minorHAnsi"/>
                <w:color w:val="FF0000"/>
                <w:kern w:val="0"/>
                <w:sz w:val="24"/>
                <w:szCs w:val="24"/>
                <w:lang w:val="it-IT" w:eastAsia="it-IT" w:bidi="it-IT"/>
              </w:rPr>
              <w:t>maggiore propensione ed interesse per le discipline letterarie e sportive;</w:t>
            </w:r>
          </w:p>
          <w:p>
            <w:pPr>
              <w:pStyle w:val="Normal"/>
              <w:widowControl w:val="false"/>
              <w:numPr>
                <w:ilvl w:val="1"/>
                <w:numId w:val="2"/>
              </w:numPr>
              <w:tabs>
                <w:tab w:val="clear" w:pos="720"/>
                <w:tab w:val="left" w:pos="1001" w:leader="none"/>
              </w:tabs>
              <w:spacing w:before="1" w:after="0"/>
              <w:ind w:hanging="360" w:left="496" w:right="209"/>
              <w:jc w:val="both"/>
              <w:rPr>
                <w:rFonts w:eastAsia="Times New Roman" w:cs="Calibri" w:cstheme="minorHAnsi"/>
                <w:color w:val="FF0000"/>
                <w:sz w:val="24"/>
                <w:szCs w:val="24"/>
                <w:lang w:eastAsia="it-IT" w:bidi="it-IT"/>
              </w:rPr>
            </w:pPr>
            <w:r>
              <w:rPr>
                <w:rFonts w:eastAsia="Times New Roman" w:cs="Calibri" w:ascii="Calibri" w:hAnsi="Calibri" w:cstheme="minorHAnsi"/>
                <w:color w:val="FF0000"/>
                <w:kern w:val="0"/>
                <w:sz w:val="24"/>
                <w:szCs w:val="24"/>
                <w:lang w:val="it-IT" w:eastAsia="it-IT" w:bidi="it-IT"/>
              </w:rPr>
              <w:t>hobby principali particolarmente utili per l’apprendimento;</w:t>
            </w:r>
          </w:p>
          <w:p>
            <w:pPr>
              <w:pStyle w:val="Normal"/>
              <w:widowControl w:val="false"/>
              <w:numPr>
                <w:ilvl w:val="1"/>
                <w:numId w:val="2"/>
              </w:numPr>
              <w:tabs>
                <w:tab w:val="clear" w:pos="720"/>
                <w:tab w:val="left" w:pos="1001" w:leader="none"/>
              </w:tabs>
              <w:spacing w:before="1" w:after="0"/>
              <w:ind w:hanging="360" w:left="496" w:right="209"/>
              <w:jc w:val="both"/>
              <w:rPr>
                <w:rFonts w:eastAsia="Times New Roman" w:cs="Calibri" w:cstheme="minorHAnsi"/>
                <w:color w:val="FF0000"/>
                <w:sz w:val="24"/>
                <w:szCs w:val="24"/>
                <w:lang w:eastAsia="it-IT" w:bidi="it-IT"/>
              </w:rPr>
            </w:pPr>
            <w:r>
              <w:rPr>
                <w:rFonts w:eastAsia="Times New Roman" w:cs="Calibri" w:ascii="Calibri" w:hAnsi="Calibri" w:cstheme="minorHAnsi"/>
                <w:color w:val="FF0000"/>
                <w:kern w:val="0"/>
                <w:sz w:val="24"/>
                <w:szCs w:val="24"/>
                <w:lang w:val="it-IT" w:eastAsia="it-IT" w:bidi="it-IT"/>
              </w:rPr>
              <w:t>per memorizzare ed apprendere i concetti disciplinari, preferisce il confronto con i propri compagni lavorando in gruppo rispetto ad una esposizione diretta con l’insegnante (dovuto essenzialmente ad una timidezza espressiva);</w:t>
            </w:r>
          </w:p>
          <w:p>
            <w:pPr>
              <w:pStyle w:val="Normal"/>
              <w:widowControl w:val="false"/>
              <w:numPr>
                <w:ilvl w:val="1"/>
                <w:numId w:val="2"/>
              </w:numPr>
              <w:tabs>
                <w:tab w:val="clear" w:pos="720"/>
                <w:tab w:val="left" w:pos="1001" w:leader="none"/>
              </w:tabs>
              <w:spacing w:before="1" w:after="0"/>
              <w:ind w:hanging="360" w:left="496" w:right="209"/>
              <w:jc w:val="both"/>
              <w:rPr>
                <w:rFonts w:eastAsia="Times New Roman" w:cs="Calibri" w:cstheme="minorHAnsi"/>
                <w:color w:val="FF0000"/>
                <w:sz w:val="24"/>
                <w:szCs w:val="24"/>
                <w:lang w:eastAsia="it-IT" w:bidi="it-IT"/>
              </w:rPr>
            </w:pPr>
            <w:r>
              <w:rPr>
                <w:rFonts w:eastAsia="Times New Roman" w:cs="Calibri" w:ascii="Calibri" w:hAnsi="Calibri" w:cstheme="minorHAnsi"/>
                <w:color w:val="FF0000"/>
                <w:kern w:val="0"/>
                <w:sz w:val="24"/>
                <w:szCs w:val="24"/>
                <w:lang w:val="it-IT" w:eastAsia="it-IT" w:bidi="it-IT"/>
              </w:rPr>
              <w:t>per l’apprendimento delle discipline scientifiche preferisce attività laboratoriali rispetto alla classica lezione didattica;</w:t>
            </w:r>
          </w:p>
          <w:p>
            <w:pPr>
              <w:pStyle w:val="Normal"/>
              <w:widowControl w:val="false"/>
              <w:numPr>
                <w:ilvl w:val="1"/>
                <w:numId w:val="2"/>
              </w:numPr>
              <w:tabs>
                <w:tab w:val="clear" w:pos="720"/>
                <w:tab w:val="left" w:pos="1001" w:leader="none"/>
              </w:tabs>
              <w:spacing w:before="1" w:after="0"/>
              <w:ind w:hanging="360" w:left="496" w:right="209"/>
              <w:jc w:val="both"/>
              <w:rPr>
                <w:rFonts w:eastAsia="Times New Roman" w:cs="Calibri" w:cstheme="minorHAnsi"/>
                <w:color w:val="FF0000"/>
                <w:sz w:val="24"/>
                <w:szCs w:val="24"/>
                <w:lang w:eastAsia="it-IT" w:bidi="it-IT"/>
              </w:rPr>
            </w:pPr>
            <w:r>
              <w:rPr>
                <w:rFonts w:eastAsia="Times New Roman" w:cs="Calibri" w:ascii="Calibri" w:hAnsi="Calibri" w:cstheme="minorHAnsi"/>
                <w:color w:val="FF0000"/>
                <w:kern w:val="0"/>
                <w:sz w:val="24"/>
                <w:szCs w:val="24"/>
                <w:lang w:val="it-IT" w:eastAsia="it-IT" w:bidi="it-IT"/>
              </w:rPr>
              <w:t>livello intermedio / alto posseduto in alcune competenze chiave europee, quali: comunicazione nella madre lingua, comunicazione nelle lingue straniere (inglese), competenza matematica e competenze di base in scienza e tecnologia, competenza digitale, imparare a imparare, competenze sociali e civiche, spirito di iniziativa e imprenditorialità, consapevolezza ed espressione culturale;</w:t>
            </w:r>
          </w:p>
          <w:p>
            <w:pPr>
              <w:pStyle w:val="Normal"/>
              <w:widowControl w:val="false"/>
              <w:numPr>
                <w:ilvl w:val="1"/>
                <w:numId w:val="2"/>
              </w:numPr>
              <w:tabs>
                <w:tab w:val="clear" w:pos="720"/>
                <w:tab w:val="left" w:pos="1001" w:leader="none"/>
              </w:tabs>
              <w:spacing w:before="1" w:after="0"/>
              <w:ind w:hanging="360" w:left="496" w:right="209"/>
              <w:jc w:val="both"/>
              <w:rPr>
                <w:rFonts w:eastAsia="Times New Roman" w:cs="Calibri" w:cstheme="minorHAnsi"/>
                <w:color w:val="FF0000"/>
                <w:sz w:val="24"/>
                <w:szCs w:val="24"/>
                <w:lang w:eastAsia="it-IT" w:bidi="it-IT"/>
              </w:rPr>
            </w:pPr>
            <w:r>
              <w:rPr>
                <w:rFonts w:eastAsia="Times New Roman" w:cs="Calibri" w:ascii="Calibri" w:hAnsi="Calibri" w:cstheme="minorHAnsi"/>
                <w:color w:val="FF0000"/>
                <w:kern w:val="0"/>
                <w:sz w:val="24"/>
                <w:szCs w:val="24"/>
                <w:lang w:val="it-IT" w:eastAsia="it-IT" w:bidi="it-IT"/>
              </w:rPr>
              <w:t>per le discipline scientifiche sono da privilegiare attività laboratoriali;</w:t>
            </w:r>
          </w:p>
          <w:p>
            <w:pPr>
              <w:pStyle w:val="Normal"/>
              <w:widowControl w:val="false"/>
              <w:numPr>
                <w:ilvl w:val="1"/>
                <w:numId w:val="2"/>
              </w:numPr>
              <w:tabs>
                <w:tab w:val="clear" w:pos="720"/>
                <w:tab w:val="left" w:pos="1001" w:leader="none"/>
              </w:tabs>
              <w:spacing w:before="1" w:after="0"/>
              <w:ind w:hanging="360" w:left="496" w:right="209"/>
              <w:jc w:val="both"/>
              <w:rPr>
                <w:rFonts w:eastAsia="Times New Roman" w:cs="Calibri" w:cstheme="minorHAnsi"/>
                <w:color w:val="FF0000"/>
                <w:sz w:val="24"/>
                <w:szCs w:val="24"/>
                <w:lang w:eastAsia="it-IT" w:bidi="it-IT"/>
              </w:rPr>
            </w:pPr>
            <w:r>
              <w:rPr>
                <w:rFonts w:eastAsia="Times New Roman" w:cs="Calibri" w:ascii="Calibri" w:hAnsi="Calibri" w:cstheme="minorHAnsi"/>
                <w:color w:val="FF0000"/>
                <w:kern w:val="0"/>
                <w:sz w:val="24"/>
                <w:szCs w:val="24"/>
                <w:lang w:val="it-IT" w:eastAsia="it-IT" w:bidi="it-IT"/>
              </w:rPr>
              <w:t>porta a termine i compiti che vengono assegnati;</w:t>
            </w:r>
          </w:p>
          <w:p>
            <w:pPr>
              <w:pStyle w:val="Normal"/>
              <w:widowControl w:val="false"/>
              <w:numPr>
                <w:ilvl w:val="1"/>
                <w:numId w:val="2"/>
              </w:numPr>
              <w:tabs>
                <w:tab w:val="clear" w:pos="720"/>
                <w:tab w:val="left" w:pos="1001" w:leader="none"/>
              </w:tabs>
              <w:spacing w:before="1" w:after="0"/>
              <w:ind w:hanging="360" w:left="496" w:right="209"/>
              <w:jc w:val="both"/>
              <w:rPr>
                <w:rFonts w:eastAsia="Times New Roman" w:cs="Calibri" w:cstheme="minorHAnsi"/>
                <w:color w:val="FF0000"/>
                <w:sz w:val="24"/>
                <w:szCs w:val="24"/>
                <w:lang w:eastAsia="it-IT" w:bidi="it-IT"/>
              </w:rPr>
            </w:pPr>
            <w:r>
              <w:rPr>
                <w:rFonts w:eastAsia="Times New Roman" w:cs="Calibri" w:ascii="Calibri" w:hAnsi="Calibri" w:cstheme="minorHAnsi"/>
                <w:color w:val="FF0000"/>
                <w:kern w:val="0"/>
                <w:sz w:val="24"/>
                <w:szCs w:val="24"/>
                <w:lang w:val="it-IT" w:eastAsia="it-IT" w:bidi="it-IT"/>
              </w:rPr>
              <w:t>ha consapevolezza delle proprie difficoltà;</w:t>
            </w:r>
          </w:p>
          <w:p>
            <w:pPr>
              <w:pStyle w:val="Normal"/>
              <w:widowControl w:val="false"/>
              <w:numPr>
                <w:ilvl w:val="1"/>
                <w:numId w:val="2"/>
              </w:numPr>
              <w:tabs>
                <w:tab w:val="clear" w:pos="720"/>
                <w:tab w:val="left" w:pos="1001" w:leader="none"/>
              </w:tabs>
              <w:spacing w:before="1" w:after="0"/>
              <w:ind w:hanging="360" w:left="496" w:right="209"/>
              <w:jc w:val="both"/>
              <w:rPr>
                <w:rFonts w:eastAsia="Times New Roman" w:cs="Calibri" w:cstheme="minorHAnsi"/>
                <w:color w:val="FF0000"/>
                <w:sz w:val="24"/>
                <w:szCs w:val="24"/>
                <w:lang w:eastAsia="it-IT" w:bidi="it-IT"/>
              </w:rPr>
            </w:pPr>
            <w:r>
              <w:rPr>
                <w:rFonts w:eastAsia="Times New Roman" w:cs="Calibri" w:ascii="Calibri" w:hAnsi="Calibri" w:cstheme="minorHAnsi"/>
                <w:color w:val="FF0000"/>
                <w:kern w:val="0"/>
                <w:sz w:val="24"/>
                <w:szCs w:val="24"/>
                <w:lang w:val="it-IT" w:eastAsia="it-IT" w:bidi="it-IT"/>
              </w:rPr>
              <w:t>è educato/a e rispetta le regole;</w:t>
            </w:r>
          </w:p>
          <w:p>
            <w:pPr>
              <w:pStyle w:val="Normal"/>
              <w:widowControl w:val="false"/>
              <w:numPr>
                <w:ilvl w:val="1"/>
                <w:numId w:val="2"/>
              </w:numPr>
              <w:tabs>
                <w:tab w:val="clear" w:pos="720"/>
                <w:tab w:val="left" w:pos="1001" w:leader="none"/>
              </w:tabs>
              <w:spacing w:before="1" w:after="0"/>
              <w:ind w:hanging="360" w:left="496" w:right="209"/>
              <w:jc w:val="both"/>
              <w:rPr>
                <w:rFonts w:eastAsia="Times New Roman" w:cs="Calibri" w:cstheme="minorHAnsi"/>
                <w:color w:val="FF0000"/>
                <w:sz w:val="24"/>
                <w:szCs w:val="24"/>
                <w:lang w:eastAsia="it-IT" w:bidi="it-IT"/>
              </w:rPr>
            </w:pPr>
            <w:r>
              <w:rPr>
                <w:rFonts w:eastAsia="Times New Roman" w:cs="Calibri" w:ascii="Calibri" w:hAnsi="Calibri" w:cstheme="minorHAnsi"/>
                <w:color w:val="FF0000"/>
                <w:kern w:val="0"/>
                <w:sz w:val="24"/>
                <w:szCs w:val="24"/>
                <w:lang w:val="it-IT" w:eastAsia="it-IT" w:bidi="it-IT"/>
              </w:rPr>
              <w:t>frequenta regolarmente;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01" w:leader="none"/>
              </w:tabs>
              <w:spacing w:before="1" w:after="0"/>
              <w:ind w:left="136" w:right="209"/>
              <w:jc w:val="both"/>
              <w:rPr>
                <w:rFonts w:eastAsia="Times New Roman" w:cs="Calibri" w:cstheme="minorHAnsi"/>
                <w:color w:val="FF0000"/>
                <w:sz w:val="24"/>
                <w:szCs w:val="24"/>
                <w:lang w:eastAsia="it-IT" w:bidi="it-IT"/>
              </w:rPr>
            </w:pPr>
            <w:r>
              <w:rPr>
                <w:rFonts w:eastAsia="Times New Roman" w:cs="Calibri" w:cstheme="minorHAnsi" w:ascii="Calibri" w:hAnsi="Calibri"/>
                <w:color w:val="FF0000"/>
                <w:kern w:val="0"/>
                <w:sz w:val="24"/>
                <w:szCs w:val="24"/>
                <w:lang w:val="it-IT" w:eastAsia="it-IT" w:bidi="it-IT"/>
              </w:rPr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clear" w:pos="720"/>
                <w:tab w:val="left" w:pos="284" w:leader="none"/>
              </w:tabs>
              <w:snapToGrid w:val="false"/>
              <w:spacing w:before="480" w:after="120"/>
              <w:ind w:hanging="284" w:left="494"/>
              <w:contextualSpacing/>
              <w:jc w:val="both"/>
              <w:rPr>
                <w:i/>
                <w:i/>
                <w:color w:val="FF0000"/>
              </w:rPr>
            </w:pPr>
            <w:r>
              <w:rPr>
                <w:rFonts w:eastAsia="Calibri" w:cs="" w:ascii="Calibri" w:hAnsi="Calibri"/>
                <w:b/>
                <w:color w:themeColor="text1" w:val="000000"/>
                <w:kern w:val="0"/>
                <w:sz w:val="22"/>
                <w:szCs w:val="22"/>
                <w:lang w:val="it-IT" w:eastAsia="en-US" w:bidi="ar-SA"/>
              </w:rPr>
              <w:t>Esigenze di miglioramento</w:t>
            </w:r>
            <w:r>
              <w:rPr>
                <w:rFonts w:eastAsia="Calibri" w:cs="" w:ascii="Calibri" w:hAnsi="Calibri"/>
                <w:b/>
                <w:kern w:val="0"/>
                <w:sz w:val="22"/>
                <w:szCs w:val="22"/>
                <w:lang w:val="it-IT" w:eastAsia="en-US" w:bidi="ar-SA"/>
              </w:rPr>
              <w:t>:</w:t>
            </w:r>
            <w:r>
              <w:rPr>
                <w:rFonts w:eastAsia="Calibri" w:cs="" w:ascii="Calibri" w:hAnsi="Calibri"/>
                <w:i/>
                <w:color w:val="FF0000"/>
                <w:kern w:val="0"/>
                <w:sz w:val="22"/>
                <w:szCs w:val="22"/>
                <w:lang w:val="it-IT" w:eastAsia="en-US" w:bidi="ar-SA"/>
              </w:rPr>
              <w:t xml:space="preserve"> (esempi)</w:t>
            </w:r>
          </w:p>
          <w:p>
            <w:pPr>
              <w:pStyle w:val="Normal"/>
              <w:widowControl w:val="false"/>
              <w:numPr>
                <w:ilvl w:val="1"/>
                <w:numId w:val="2"/>
              </w:numPr>
              <w:tabs>
                <w:tab w:val="clear" w:pos="720"/>
                <w:tab w:val="left" w:pos="1001" w:leader="none"/>
              </w:tabs>
              <w:spacing w:before="1" w:after="0"/>
              <w:ind w:hanging="360" w:left="496" w:right="209"/>
              <w:jc w:val="both"/>
              <w:rPr>
                <w:rFonts w:eastAsia="Times New Roman" w:cs="Calibri" w:cstheme="minorHAnsi"/>
                <w:color w:val="FF0000"/>
                <w:sz w:val="24"/>
                <w:szCs w:val="24"/>
                <w:lang w:eastAsia="it-IT" w:bidi="it-IT"/>
              </w:rPr>
            </w:pPr>
            <w:r>
              <w:rPr>
                <w:rFonts w:eastAsia="Times New Roman" w:cs="Calibri" w:ascii="Calibri" w:hAnsi="Calibri" w:cstheme="minorHAnsi"/>
                <w:color w:val="FF0000"/>
                <w:kern w:val="0"/>
                <w:sz w:val="24"/>
                <w:szCs w:val="24"/>
                <w:lang w:val="it-IT" w:eastAsia="it-IT" w:bidi="it-IT"/>
              </w:rPr>
              <w:t>nelle discipline linguistiche / scientifiche / tecniche … per rifiuto con scarsa partecipazione;</w:t>
            </w:r>
          </w:p>
          <w:p>
            <w:pPr>
              <w:pStyle w:val="Normal"/>
              <w:widowControl w:val="false"/>
              <w:numPr>
                <w:ilvl w:val="1"/>
                <w:numId w:val="2"/>
              </w:numPr>
              <w:tabs>
                <w:tab w:val="clear" w:pos="720"/>
                <w:tab w:val="left" w:pos="1001" w:leader="none"/>
              </w:tabs>
              <w:spacing w:before="1" w:after="0"/>
              <w:ind w:hanging="360" w:left="496" w:right="209"/>
              <w:jc w:val="both"/>
              <w:rPr>
                <w:rFonts w:eastAsia="Times New Roman" w:cs="Calibri" w:cstheme="minorHAnsi"/>
                <w:color w:val="FF0000"/>
                <w:sz w:val="24"/>
                <w:szCs w:val="24"/>
                <w:lang w:eastAsia="it-IT" w:bidi="it-IT"/>
              </w:rPr>
            </w:pPr>
            <w:r>
              <w:rPr>
                <w:rFonts w:eastAsia="Times New Roman" w:cs="Calibri" w:ascii="Calibri" w:hAnsi="Calibri" w:cstheme="minorHAnsi"/>
                <w:color w:val="FF0000"/>
                <w:kern w:val="0"/>
                <w:sz w:val="24"/>
                <w:szCs w:val="24"/>
                <w:lang w:val="it-IT" w:eastAsia="it-IT" w:bidi="it-IT"/>
              </w:rPr>
              <w:t>promuovere nell’alunno/a la conoscenza di sé e delle proprie capacità attitudinali;</w:t>
            </w:r>
          </w:p>
          <w:p>
            <w:pPr>
              <w:pStyle w:val="Normal"/>
              <w:widowControl w:val="false"/>
              <w:numPr>
                <w:ilvl w:val="1"/>
                <w:numId w:val="2"/>
              </w:numPr>
              <w:tabs>
                <w:tab w:val="clear" w:pos="720"/>
                <w:tab w:val="left" w:pos="1001" w:leader="none"/>
              </w:tabs>
              <w:spacing w:before="1" w:after="0"/>
              <w:ind w:hanging="360" w:left="496" w:right="209"/>
              <w:jc w:val="both"/>
              <w:rPr>
                <w:rFonts w:eastAsia="Times New Roman" w:cs="Calibri" w:cstheme="minorHAnsi"/>
                <w:color w:val="FF0000"/>
                <w:sz w:val="24"/>
                <w:szCs w:val="24"/>
                <w:lang w:eastAsia="it-IT" w:bidi="it-IT"/>
              </w:rPr>
            </w:pPr>
            <w:r>
              <w:rPr>
                <w:rFonts w:eastAsia="Times New Roman" w:cs="Calibri" w:ascii="Calibri" w:hAnsi="Calibri" w:cstheme="minorHAnsi"/>
                <w:color w:val="FF0000"/>
                <w:kern w:val="0"/>
                <w:sz w:val="24"/>
                <w:szCs w:val="24"/>
                <w:lang w:val="it-IT" w:eastAsia="it-IT" w:bidi="it-IT"/>
              </w:rPr>
              <w:t>apprezzare gli itinerari formativi anche attraverso il lavoro di gruppo, instaurando rapporti anche con gli altri compagni, per una valida e produttiva collaborazione;</w:t>
            </w:r>
          </w:p>
          <w:p>
            <w:pPr>
              <w:pStyle w:val="Normal"/>
              <w:widowControl w:val="false"/>
              <w:numPr>
                <w:ilvl w:val="1"/>
                <w:numId w:val="2"/>
              </w:numPr>
              <w:tabs>
                <w:tab w:val="clear" w:pos="720"/>
                <w:tab w:val="left" w:pos="1001" w:leader="none"/>
              </w:tabs>
              <w:spacing w:before="1" w:after="0"/>
              <w:ind w:hanging="360" w:left="496" w:right="209"/>
              <w:jc w:val="both"/>
              <w:rPr>
                <w:rFonts w:eastAsia="Times New Roman" w:cs="Calibri" w:cstheme="minorHAnsi"/>
                <w:color w:val="FF0000"/>
                <w:sz w:val="24"/>
                <w:szCs w:val="24"/>
                <w:lang w:eastAsia="it-IT" w:bidi="it-IT"/>
              </w:rPr>
            </w:pPr>
            <w:r>
              <w:rPr>
                <w:rFonts w:eastAsia="Times New Roman" w:cs="Calibri" w:ascii="Calibri" w:hAnsi="Calibri" w:cstheme="minorHAnsi"/>
                <w:color w:val="FF0000"/>
                <w:kern w:val="0"/>
                <w:sz w:val="24"/>
                <w:szCs w:val="24"/>
                <w:lang w:val="it-IT" w:eastAsia="it-IT" w:bidi="it-IT"/>
              </w:rPr>
              <w:t>acquisire un’autonomia di studio crescente, con il miglioramento del metodo di studio;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keepNext w:val="true"/>
        <w:spacing w:lineRule="auto" w:line="360"/>
        <w:rPr>
          <w:rFonts w:ascii="Calibri" w:hAnsi="Calibri" w:eastAsia="Calibri" w:cs="Calibri"/>
          <w:b/>
          <w:sz w:val="22"/>
          <w:szCs w:val="22"/>
        </w:rPr>
      </w:pPr>
      <w:r>
        <w:rPr>
          <w:rFonts w:eastAsia="Calibri" w:cs="Calibri" w:ascii="Calibri" w:hAnsi="Calibri"/>
          <w:b/>
          <w:sz w:val="22"/>
          <w:szCs w:val="22"/>
        </w:rPr>
      </w:r>
    </w:p>
    <w:tbl>
      <w:tblPr>
        <w:tblStyle w:val="Grigliatabella"/>
        <w:tblW w:w="153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334"/>
      </w:tblGrid>
      <w:tr>
        <w:trPr/>
        <w:tc>
          <w:tcPr>
            <w:tcW w:w="15334" w:type="dxa"/>
            <w:tcBorders/>
            <w:shd w:color="auto" w:fill="E7E6E6" w:themeFill="background2" w:val="clear"/>
          </w:tcPr>
          <w:p>
            <w:pPr>
              <w:pStyle w:val="Normal"/>
              <w:keepNext w:val="true"/>
              <w:widowControl/>
              <w:spacing w:before="0" w:after="0"/>
              <w:jc w:val="left"/>
              <w:rPr>
                <w:rFonts w:ascii="Arial" w:hAnsi="Arial" w:eastAsia="Calibri" w:cs="Arial"/>
                <w:b/>
              </w:rPr>
            </w:pPr>
            <w:r>
              <w:rPr>
                <w:rFonts w:eastAsia="Calibri" w:cs="Arial" w:ascii="Arial" w:hAnsi="Arial"/>
                <w:b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keepNext w:val="true"/>
              <w:widowControl/>
              <w:spacing w:before="0" w:after="0"/>
              <w:jc w:val="center"/>
              <w:rPr>
                <w:rFonts w:ascii="Arial" w:hAnsi="Arial" w:eastAsia="Calibri" w:cs="Arial"/>
                <w:b/>
              </w:rPr>
            </w:pPr>
            <w:r>
              <w:rPr>
                <w:rFonts w:eastAsia="Calibri" w:cs="Arial" w:ascii="Arial" w:hAnsi="Arial"/>
                <w:b/>
                <w:kern w:val="0"/>
                <w:sz w:val="22"/>
                <w:szCs w:val="22"/>
                <w:lang w:val="it-IT" w:eastAsia="en-US" w:bidi="ar-SA"/>
              </w:rPr>
              <w:t>QUADRO N. 5: VERIFICA PERIODICA E REVISIONE DEL PROGETTO FORMATIVO</w:t>
            </w:r>
          </w:p>
        </w:tc>
      </w:tr>
      <w:tr>
        <w:trPr>
          <w:trHeight w:val="987" w:hRule="atLeast"/>
        </w:trPr>
        <w:tc>
          <w:tcPr>
            <w:tcW w:w="15334" w:type="dxa"/>
            <w:tcBorders/>
          </w:tcPr>
          <w:p>
            <w:pPr>
              <w:pStyle w:val="NormalWeb"/>
              <w:spacing w:beforeAutospacing="0" w:before="0" w:afterAutospacing="0" w:after="0"/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 w:ascii="Calibri" w:hAnsi="Calibri"/>
                <w:b/>
                <w:kern w:val="0"/>
                <w:lang w:val="it-IT" w:eastAsia="en-US" w:bidi="ar-SA"/>
              </w:rPr>
            </w:r>
          </w:p>
          <w:p>
            <w:pPr>
              <w:pStyle w:val="NormalWeb"/>
              <w:spacing w:beforeAutospacing="0" w:before="0" w:afterAutospacing="0" w:after="0"/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 w:ascii="Calibri" w:hAnsi="Calibri"/>
                <w:b/>
                <w:kern w:val="0"/>
                <w:lang w:val="it-IT" w:eastAsia="en-US" w:bidi="ar-SA"/>
              </w:rPr>
              <w:t>PRIMO PERIODO (AGGIORNAMENTO PFI dopo lo scrutinio intermedio)</w:t>
            </w:r>
          </w:p>
          <w:p>
            <w:pPr>
              <w:pStyle w:val="NormalWeb"/>
              <w:spacing w:beforeAutospacing="0" w:before="0" w:afterAutospacing="0" w:after="0"/>
              <w:jc w:val="left"/>
              <w:rPr>
                <w:rFonts w:ascii="Calibri" w:hAnsi="Calibri" w:eastAsia="Calibri" w:cs="Calibri"/>
                <w:b/>
                <w:color w:val="FF0000"/>
              </w:rPr>
            </w:pPr>
            <w:r>
              <w:rPr>
                <w:rFonts w:eastAsia="Calibri" w:cs="Calibri" w:ascii="Calibri" w:hAnsi="Calibri"/>
                <w:b/>
                <w:color w:val="FF0000"/>
                <w:kern w:val="0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 w:ascii="Calibri" w:hAnsi="Calibri"/>
                <w:b/>
                <w:i/>
                <w:iCs/>
                <w:kern w:val="0"/>
                <w:sz w:val="22"/>
                <w:szCs w:val="22"/>
                <w:lang w:val="it-IT" w:eastAsia="en-US" w:bidi="ar-SA"/>
              </w:rPr>
              <w:t>Le carenze formative registrate sono:</w:t>
            </w:r>
          </w:p>
          <w:tbl>
            <w:tblPr>
              <w:tblStyle w:val="3"/>
              <w:tblW w:w="9356" w:type="dxa"/>
              <w:jc w:val="left"/>
              <w:tblInd w:w="137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Row="0" w:noVBand="1" w:lastRow="0" w:firstColumn="0" w:lastColumn="0" w:noHBand="0" w:val="0400"/>
            </w:tblPr>
            <w:tblGrid>
              <w:gridCol w:w="2977"/>
              <w:gridCol w:w="3288"/>
              <w:gridCol w:w="3091"/>
            </w:tblGrid>
            <w:tr>
              <w:trPr/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E7E6E6" w:themeFill="background2" w:val="clear"/>
                </w:tcPr>
                <w:p>
                  <w:pPr>
                    <w:pStyle w:val="Normal"/>
                    <w:widowControl/>
                    <w:spacing w:before="0" w:after="0"/>
                    <w:jc w:val="center"/>
                    <w:rPr>
                      <w:b/>
                    </w:rPr>
                  </w:pPr>
                  <w:r>
                    <w:rPr>
                      <w:rFonts w:eastAsia="Calibri" w:cs="Calibri" w:ascii="Calibri" w:hAnsi="Calibri"/>
                      <w:b/>
                      <w:color w:val="000000"/>
                      <w:kern w:val="0"/>
                      <w:sz w:val="22"/>
                      <w:szCs w:val="22"/>
                      <w:lang w:val="it-IT" w:eastAsia="it-IT" w:bidi="ar-SA"/>
                    </w:rPr>
                    <w:t>ASSE CULTURALE</w:t>
                  </w:r>
                </w:p>
              </w:tc>
              <w:tc>
                <w:tcPr>
                  <w:tcW w:w="32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E7E6E6" w:themeFill="background2" w:val="clear"/>
                </w:tcPr>
                <w:p>
                  <w:pPr>
                    <w:pStyle w:val="Normal"/>
                    <w:widowControl/>
                    <w:spacing w:before="0" w:after="0"/>
                    <w:jc w:val="center"/>
                    <w:rPr>
                      <w:b/>
                    </w:rPr>
                  </w:pPr>
                  <w:r>
                    <w:rPr>
                      <w:rFonts w:eastAsia="Calibri" w:cs="Calibri" w:ascii="Calibri" w:hAnsi="Calibri"/>
                      <w:b/>
                      <w:color w:val="000000"/>
                      <w:kern w:val="0"/>
                      <w:sz w:val="22"/>
                      <w:szCs w:val="22"/>
                      <w:lang w:val="it-IT" w:eastAsia="it-IT" w:bidi="ar-SA"/>
                    </w:rPr>
                    <w:t>INSEGNAMENTO</w:t>
                  </w:r>
                </w:p>
              </w:tc>
              <w:tc>
                <w:tcPr>
                  <w:tcW w:w="3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E7E6E6" w:themeFill="background2" w:val="clear"/>
                </w:tcPr>
                <w:p>
                  <w:pPr>
                    <w:pStyle w:val="Normal"/>
                    <w:widowControl/>
                    <w:spacing w:before="0" w:after="0"/>
                    <w:jc w:val="center"/>
                    <w:rPr>
                      <w:b/>
                    </w:rPr>
                  </w:pPr>
                  <w:r>
                    <w:rPr>
                      <w:rFonts w:eastAsia="Calibri" w:cs="Calibri" w:ascii="Calibri" w:hAnsi="Calibri"/>
                      <w:b/>
                      <w:color w:val="000000"/>
                      <w:kern w:val="0"/>
                      <w:sz w:val="22"/>
                      <w:szCs w:val="22"/>
                      <w:lang w:val="it-IT" w:eastAsia="it-IT" w:bidi="ar-SA"/>
                    </w:rPr>
                    <w:t>TIPO DI CARENZA FORMATIVA</w:t>
                  </w:r>
                </w:p>
              </w:tc>
            </w:tr>
            <w:tr>
              <w:trPr/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0"/>
                      <w:szCs w:val="20"/>
                      <w:lang w:val="it-IT" w:eastAsia="it-IT" w:bidi="ar-SA"/>
                    </w:rPr>
                  </w:r>
                </w:p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0"/>
                      <w:szCs w:val="20"/>
                      <w:lang w:val="it-IT" w:eastAsia="it-IT" w:bidi="ar-SA"/>
                    </w:rPr>
                  </w:r>
                </w:p>
              </w:tc>
              <w:tc>
                <w:tcPr>
                  <w:tcW w:w="32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0"/>
                      <w:szCs w:val="20"/>
                      <w:lang w:val="it-IT" w:eastAsia="it-IT" w:bidi="ar-SA"/>
                    </w:rPr>
                  </w:r>
                </w:p>
              </w:tc>
              <w:tc>
                <w:tcPr>
                  <w:tcW w:w="3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 w:cs="Calibri" w:ascii="Calibri" w:hAnsi="Calibri" w:cstheme="minorHAnsi"/>
                      <w:color w:val="FF0000"/>
                      <w:kern w:val="0"/>
                      <w:sz w:val="20"/>
                      <w:szCs w:val="20"/>
                      <w:lang w:val="it-IT" w:eastAsia="it-IT" w:bidi="ar-SA"/>
                    </w:rPr>
                    <w:t xml:space="preserve">Esempi: insufficienza grave, attenzione in classe, studio a casa, estrema timidezza, condotta non adeguata, difficoltà particolari, competenza non raggiunta,  </w:t>
                  </w:r>
                </w:p>
              </w:tc>
            </w:tr>
            <w:tr>
              <w:trPr/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0"/>
                      <w:szCs w:val="20"/>
                      <w:lang w:val="it-IT" w:eastAsia="it-IT" w:bidi="ar-SA"/>
                    </w:rPr>
                  </w:r>
                </w:p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0"/>
                      <w:szCs w:val="20"/>
                      <w:lang w:val="it-IT" w:eastAsia="it-IT" w:bidi="ar-SA"/>
                    </w:rPr>
                  </w:r>
                </w:p>
              </w:tc>
              <w:tc>
                <w:tcPr>
                  <w:tcW w:w="32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0"/>
                      <w:szCs w:val="20"/>
                      <w:lang w:val="it-IT" w:eastAsia="it-IT" w:bidi="ar-SA"/>
                    </w:rPr>
                  </w:r>
                </w:p>
              </w:tc>
              <w:tc>
                <w:tcPr>
                  <w:tcW w:w="3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0"/>
                      <w:szCs w:val="20"/>
                      <w:lang w:val="it-IT" w:eastAsia="it-IT" w:bidi="ar-SA"/>
                    </w:rPr>
                  </w:r>
                </w:p>
              </w:tc>
            </w:tr>
            <w:tr>
              <w:trPr>
                <w:trHeight w:val="521" w:hRule="atLeast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0"/>
                      <w:szCs w:val="20"/>
                      <w:lang w:val="it-IT" w:eastAsia="it-IT" w:bidi="ar-SA"/>
                    </w:rPr>
                  </w:r>
                </w:p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0"/>
                      <w:szCs w:val="20"/>
                      <w:lang w:val="it-IT" w:eastAsia="it-IT" w:bidi="ar-SA"/>
                    </w:rPr>
                  </w:r>
                </w:p>
              </w:tc>
              <w:tc>
                <w:tcPr>
                  <w:tcW w:w="32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0"/>
                      <w:szCs w:val="20"/>
                      <w:lang w:val="it-IT" w:eastAsia="it-IT" w:bidi="ar-SA"/>
                    </w:rPr>
                  </w:r>
                </w:p>
              </w:tc>
              <w:tc>
                <w:tcPr>
                  <w:tcW w:w="3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0"/>
                      <w:szCs w:val="20"/>
                      <w:lang w:val="it-IT" w:eastAsia="it-IT" w:bidi="ar-SA"/>
                    </w:rPr>
                  </w:r>
                </w:p>
              </w:tc>
            </w:tr>
          </w:tbl>
          <w:p>
            <w:pPr>
              <w:pStyle w:val="NormalWeb"/>
              <w:spacing w:beforeAutospacing="0" w:before="0" w:afterAutospacing="0" w:after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color w:val="000000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Web"/>
              <w:spacing w:beforeAutospacing="0" w:before="0" w:afterAutospacing="0" w:after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color w:val="000000"/>
                <w:kern w:val="0"/>
                <w:sz w:val="22"/>
                <w:szCs w:val="22"/>
                <w:lang w:val="it-IT" w:eastAsia="en-US" w:bidi="ar-SA"/>
              </w:rPr>
              <w:t>E’ stato attivato il seguente recupero………………………..</w:t>
            </w:r>
          </w:p>
          <w:p>
            <w:pPr>
              <w:pStyle w:val="NormalWeb"/>
              <w:spacing w:beforeAutospacing="0" w:before="0" w:afterAutospacing="0" w:after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color w:val="000000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 w:ascii="Calibri" w:hAnsi="Calibri"/>
                <w:i/>
                <w:iCs/>
                <w:color w:val="000000"/>
                <w:kern w:val="0"/>
                <w:sz w:val="22"/>
                <w:szCs w:val="22"/>
                <w:lang w:val="it-IT" w:eastAsia="en-US" w:bidi="ar-SA"/>
              </w:rPr>
              <w:t>Si attiva il recupero seguendo strategie e interventi  personalizzati di seguito indicato: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 xml:space="preserve">□ </w:t>
            </w: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>Livello carente di acquisizione delle competenze di base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>□</w:t>
            </w: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>Livello sufficiente di acquisizione delle competenze di base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>□</w:t>
            </w: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>Livello buono di acquisizione delle competenze di base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it-IT" w:eastAsia="en-US" w:bidi="ar-SA"/>
              </w:rPr>
              <w:t xml:space="preserve">Interventi personalizzati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 xml:space="preserve">□ </w:t>
            </w: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>Per il livello carente di acquisizione delle competenze di base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 xml:space="preserve">□ </w:t>
            </w: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>Per il livello sufficiente di acquisizione delle competenze di base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 xml:space="preserve">□ </w:t>
            </w: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>Per il livello buono di acquisizione delle competenze di base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it-IT" w:eastAsia="en-US" w:bidi="ar-SA"/>
              </w:rPr>
              <w:t>Si prevede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>□</w:t>
            </w: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 xml:space="preserve">Recupero in itinere durante tutto l’anno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>□</w:t>
            </w: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 xml:space="preserve">Recupero durante la pausa didattica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>□</w:t>
            </w: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 xml:space="preserve">Metodo di studio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 xml:space="preserve">□ </w:t>
            </w: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 xml:space="preserve">Consolidamento delle competenze di base principali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>□</w:t>
            </w: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 xml:space="preserve">Consolidamento del metodo di studio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>□</w:t>
            </w: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 xml:space="preserve">Approfondimento nelle discipline in cui il profitto è buono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>□</w:t>
            </w: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 xml:space="preserve">Tutoraggio dei compagni in difficoltà fino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>□</w:t>
            </w: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 xml:space="preserve">Partecipazione a corsi di potenziamento fino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>□</w:t>
            </w: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 xml:space="preserve">Partecipazione uscita didattica per eccellenze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it-IT" w:eastAsia="en-US" w:bidi="ar-SA"/>
              </w:rPr>
              <w:t>Interventi extracurricolari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 xml:space="preserve">□ </w:t>
            </w: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 xml:space="preserve">Corsi di recupero 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 xml:space="preserve">□ </w:t>
            </w: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 xml:space="preserve">Corsi di potenziamento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 xml:space="preserve">□ </w:t>
            </w:r>
            <w:r>
              <w:rPr>
                <w:rFonts w:eastAsia="Calibri" w:cs="Times New Roman"/>
                <w:kern w:val="0"/>
                <w:sz w:val="22"/>
                <w:szCs w:val="22"/>
                <w:lang w:val="it-IT" w:eastAsia="en-US" w:bidi="ar-SA"/>
              </w:rPr>
              <w:t>Partecipazione a progetti</w:t>
            </w:r>
          </w:p>
          <w:p>
            <w:pPr>
              <w:pStyle w:val="NormalWeb"/>
              <w:spacing w:beforeAutospacing="0" w:before="0" w:afterAutospacing="0" w:after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color w:val="000000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Web"/>
              <w:spacing w:beforeAutospacing="0" w:before="0" w:afterAutospacing="0" w:after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color w:val="000000"/>
                <w:kern w:val="0"/>
                <w:sz w:val="22"/>
                <w:szCs w:val="22"/>
                <w:lang w:val="it-IT" w:eastAsia="en-US" w:bidi="ar-SA"/>
              </w:rPr>
              <w:t>Le carenze formative del primo periodo sono state recuperate in……………………………………………………………………………. (</w:t>
            </w:r>
            <w:r>
              <w:rPr>
                <w:rFonts w:eastAsia="Calibri" w:cs="Calibri" w:ascii="Calibri" w:hAnsi="Calibri"/>
                <w:i/>
                <w:iCs/>
                <w:color w:val="000000"/>
                <w:kern w:val="0"/>
                <w:sz w:val="22"/>
                <w:szCs w:val="22"/>
                <w:lang w:val="it-IT" w:eastAsia="en-US" w:bidi="ar-SA"/>
              </w:rPr>
              <w:t>inserire insegnamenti</w:t>
            </w:r>
            <w:r>
              <w:rPr>
                <w:rFonts w:eastAsia="Calibri" w:cs="Calibri" w:ascii="Calibri" w:hAnsi="Calibri"/>
                <w:color w:val="000000"/>
                <w:kern w:val="0"/>
                <w:sz w:val="22"/>
                <w:szCs w:val="22"/>
                <w:lang w:val="it-IT" w:eastAsia="en-US" w:bidi="ar-SA"/>
              </w:rPr>
              <w:t>)</w:t>
            </w:r>
          </w:p>
          <w:p>
            <w:pPr>
              <w:pStyle w:val="NormalWeb"/>
              <w:spacing w:beforeAutospacing="0" w:before="0" w:afterAutospacing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2"/>
                <w:szCs w:val="22"/>
                <w:lang w:val="it-IT" w:eastAsia="en-US" w:bidi="ar-SA"/>
              </w:rPr>
              <w:t>Non sono state recuperate in……………………………………..</w:t>
            </w:r>
          </w:p>
          <w:p>
            <w:pPr>
              <w:pStyle w:val="NormalWeb"/>
              <w:spacing w:beforeAutospacing="0" w:before="0" w:afterAutospacing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Web"/>
              <w:spacing w:beforeAutospacing="0" w:before="0" w:afterAutospacing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Web"/>
              <w:spacing w:beforeAutospacing="0" w:before="0" w:afterAutospacing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Web"/>
              <w:spacing w:beforeAutospacing="0" w:before="0" w:afterAutospacing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Web"/>
              <w:spacing w:beforeAutospacing="0" w:before="0" w:afterAutospacing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Web"/>
              <w:spacing w:beforeAutospacing="0" w:before="0" w:afterAutospacing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Web"/>
              <w:spacing w:beforeAutospacing="0" w:before="0" w:afterAutospacing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Web"/>
              <w:spacing w:beforeAutospacing="0" w:before="0" w:afterAutospacing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Web"/>
              <w:spacing w:beforeAutospacing="0" w:before="0" w:afterAutospacing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Web"/>
              <w:spacing w:beforeAutospacing="0" w:before="0" w:afterAutospacing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Web"/>
              <w:spacing w:beforeAutospacing="0" w:before="0" w:afterAutospacing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Web"/>
              <w:spacing w:beforeAutospacing="0" w:before="0" w:afterAutospacing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Web"/>
              <w:spacing w:beforeAutospacing="0" w:before="0" w:afterAutospacing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Web"/>
              <w:spacing w:beforeAutospacing="0" w:before="0" w:afterAutospacing="0" w:after="0"/>
              <w:jc w:val="left"/>
              <w:rPr>
                <w:rFonts w:ascii="Calibri" w:hAnsi="Calibri" w:eastAsia="Calibri" w:cs=""/>
                <w:kern w:val="0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 w:ascii="Calibri" w:hAnsi="Calibri"/>
                <w:b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 w:ascii="Calibri" w:hAnsi="Calibri"/>
                <w:b/>
                <w:kern w:val="0"/>
                <w:sz w:val="22"/>
                <w:szCs w:val="22"/>
                <w:lang w:val="it-IT" w:eastAsia="en-US" w:bidi="ar-SA"/>
              </w:rPr>
              <w:t>SECONDO PERIODO (AGGIORNAMENTO PFI dopo lo scrutinio finale)</w:t>
            </w:r>
          </w:p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 w:ascii="Calibri" w:hAnsi="Calibri"/>
                <w:b/>
                <w:i/>
                <w:iCs/>
                <w:kern w:val="0"/>
                <w:sz w:val="22"/>
                <w:szCs w:val="22"/>
                <w:lang w:val="it-IT" w:eastAsia="en-US" w:bidi="ar-SA"/>
              </w:rPr>
              <w:t>Le carenze formative registrate sono:</w:t>
            </w:r>
          </w:p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 w:ascii="Calibri" w:hAnsi="Calibri"/>
                <w:b/>
                <w:kern w:val="0"/>
                <w:sz w:val="22"/>
                <w:szCs w:val="22"/>
                <w:lang w:val="it-IT" w:eastAsia="en-US" w:bidi="ar-SA"/>
              </w:rPr>
            </w:r>
          </w:p>
          <w:tbl>
            <w:tblPr>
              <w:tblStyle w:val="3"/>
              <w:tblW w:w="9356" w:type="dxa"/>
              <w:jc w:val="left"/>
              <w:tblInd w:w="137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Row="0" w:noVBand="1" w:lastRow="0" w:firstColumn="0" w:lastColumn="0" w:noHBand="0" w:val="0400"/>
            </w:tblPr>
            <w:tblGrid>
              <w:gridCol w:w="2977"/>
              <w:gridCol w:w="3288"/>
              <w:gridCol w:w="3091"/>
            </w:tblGrid>
            <w:tr>
              <w:trPr/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E7E6E6" w:themeFill="background2" w:val="clear"/>
                </w:tcPr>
                <w:p>
                  <w:pPr>
                    <w:pStyle w:val="Normal"/>
                    <w:widowControl/>
                    <w:spacing w:before="0" w:after="0"/>
                    <w:jc w:val="center"/>
                    <w:rPr>
                      <w:b/>
                    </w:rPr>
                  </w:pPr>
                  <w:r>
                    <w:rPr>
                      <w:rFonts w:eastAsia="Calibri" w:cs="Calibri" w:ascii="Calibri" w:hAnsi="Calibri"/>
                      <w:b/>
                      <w:color w:val="000000"/>
                      <w:kern w:val="0"/>
                      <w:sz w:val="22"/>
                      <w:szCs w:val="22"/>
                      <w:lang w:val="it-IT" w:eastAsia="it-IT" w:bidi="ar-SA"/>
                    </w:rPr>
                    <w:t>ASSE CULTURALE</w:t>
                  </w:r>
                </w:p>
              </w:tc>
              <w:tc>
                <w:tcPr>
                  <w:tcW w:w="32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E7E6E6" w:themeFill="background2" w:val="clear"/>
                </w:tcPr>
                <w:p>
                  <w:pPr>
                    <w:pStyle w:val="Normal"/>
                    <w:widowControl/>
                    <w:spacing w:before="0" w:after="0"/>
                    <w:jc w:val="center"/>
                    <w:rPr>
                      <w:b/>
                    </w:rPr>
                  </w:pPr>
                  <w:r>
                    <w:rPr>
                      <w:rFonts w:eastAsia="Calibri" w:cs="Calibri" w:ascii="Calibri" w:hAnsi="Calibri"/>
                      <w:b/>
                      <w:color w:val="000000"/>
                      <w:kern w:val="0"/>
                      <w:sz w:val="22"/>
                      <w:szCs w:val="22"/>
                      <w:lang w:val="it-IT" w:eastAsia="it-IT" w:bidi="ar-SA"/>
                    </w:rPr>
                    <w:t>INSEGNAMENTO</w:t>
                  </w:r>
                </w:p>
              </w:tc>
              <w:tc>
                <w:tcPr>
                  <w:tcW w:w="3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E7E6E6" w:themeFill="background2" w:val="clear"/>
                </w:tcPr>
                <w:p>
                  <w:pPr>
                    <w:pStyle w:val="Normal"/>
                    <w:widowControl/>
                    <w:spacing w:before="0" w:after="0"/>
                    <w:jc w:val="center"/>
                    <w:rPr>
                      <w:b/>
                    </w:rPr>
                  </w:pPr>
                  <w:r>
                    <w:rPr>
                      <w:rFonts w:eastAsia="Calibri" w:cs="Calibri" w:ascii="Calibri" w:hAnsi="Calibri"/>
                      <w:b/>
                      <w:color w:val="000000"/>
                      <w:kern w:val="0"/>
                      <w:sz w:val="22"/>
                      <w:szCs w:val="22"/>
                      <w:lang w:val="it-IT" w:eastAsia="it-IT" w:bidi="ar-SA"/>
                    </w:rPr>
                    <w:t>TIPO DI CARENZA FORMATIVA</w:t>
                  </w:r>
                </w:p>
              </w:tc>
            </w:tr>
            <w:tr>
              <w:trPr/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0"/>
                      <w:szCs w:val="20"/>
                      <w:lang w:val="it-IT" w:eastAsia="it-IT" w:bidi="ar-SA"/>
                    </w:rPr>
                  </w:r>
                </w:p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0"/>
                      <w:szCs w:val="20"/>
                      <w:lang w:val="it-IT" w:eastAsia="it-IT" w:bidi="ar-SA"/>
                    </w:rPr>
                  </w:r>
                </w:p>
              </w:tc>
              <w:tc>
                <w:tcPr>
                  <w:tcW w:w="32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0"/>
                      <w:szCs w:val="20"/>
                      <w:lang w:val="it-IT" w:eastAsia="it-IT" w:bidi="ar-SA"/>
                    </w:rPr>
                  </w:r>
                </w:p>
              </w:tc>
              <w:tc>
                <w:tcPr>
                  <w:tcW w:w="3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 w:cs="Calibri" w:ascii="Calibri" w:hAnsi="Calibri" w:cstheme="minorHAnsi"/>
                      <w:color w:val="FF0000"/>
                      <w:kern w:val="0"/>
                      <w:sz w:val="20"/>
                      <w:szCs w:val="20"/>
                      <w:lang w:val="it-IT" w:eastAsia="it-IT" w:bidi="ar-SA"/>
                    </w:rPr>
                    <w:t xml:space="preserve">Esempi: insufficienza grave, attenzione in classe, studio a casa, estrema timidezza, condotta non adeguata, difficoltà particolari, competenza non raggiunta,  </w:t>
                  </w:r>
                </w:p>
              </w:tc>
            </w:tr>
            <w:tr>
              <w:trPr/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0"/>
                      <w:szCs w:val="20"/>
                      <w:lang w:val="it-IT" w:eastAsia="it-IT" w:bidi="ar-SA"/>
                    </w:rPr>
                  </w:r>
                </w:p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0"/>
                      <w:szCs w:val="20"/>
                      <w:lang w:val="it-IT" w:eastAsia="it-IT" w:bidi="ar-SA"/>
                    </w:rPr>
                  </w:r>
                </w:p>
              </w:tc>
              <w:tc>
                <w:tcPr>
                  <w:tcW w:w="32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0"/>
                      <w:szCs w:val="20"/>
                      <w:lang w:val="it-IT" w:eastAsia="it-IT" w:bidi="ar-SA"/>
                    </w:rPr>
                  </w:r>
                </w:p>
              </w:tc>
              <w:tc>
                <w:tcPr>
                  <w:tcW w:w="3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0"/>
                      <w:szCs w:val="20"/>
                      <w:lang w:val="it-IT" w:eastAsia="it-IT" w:bidi="ar-SA"/>
                    </w:rPr>
                  </w:r>
                </w:p>
              </w:tc>
            </w:tr>
            <w:tr>
              <w:trPr>
                <w:trHeight w:val="521" w:hRule="atLeast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0"/>
                      <w:szCs w:val="20"/>
                      <w:lang w:val="it-IT" w:eastAsia="it-IT" w:bidi="ar-SA"/>
                    </w:rPr>
                  </w:r>
                </w:p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0"/>
                      <w:szCs w:val="20"/>
                      <w:lang w:val="it-IT" w:eastAsia="it-IT" w:bidi="ar-SA"/>
                    </w:rPr>
                  </w:r>
                </w:p>
              </w:tc>
              <w:tc>
                <w:tcPr>
                  <w:tcW w:w="32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0"/>
                      <w:szCs w:val="20"/>
                      <w:lang w:val="it-IT" w:eastAsia="it-IT" w:bidi="ar-SA"/>
                    </w:rPr>
                  </w:r>
                </w:p>
              </w:tc>
              <w:tc>
                <w:tcPr>
                  <w:tcW w:w="3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0"/>
                      <w:szCs w:val="20"/>
                      <w:lang w:val="it-IT" w:eastAsia="it-IT" w:bidi="ar-SA"/>
                    </w:rPr>
                  </w:r>
                </w:p>
              </w:tc>
            </w:tr>
            <w:tr>
              <w:trPr>
                <w:trHeight w:val="521" w:hRule="atLeast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rFonts w:ascii="Calibri" w:hAnsi="Calibri" w:eastAsia="Calibri" w:cs="Calibri"/>
                      <w:color w:val="000000"/>
                      <w:kern w:val="0"/>
                      <w:sz w:val="22"/>
                      <w:szCs w:val="22"/>
                      <w:lang w:val="it-IT" w:eastAsia="it-IT" w:bidi="ar-SA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2"/>
                      <w:szCs w:val="22"/>
                      <w:lang w:val="it-IT" w:eastAsia="it-IT" w:bidi="ar-SA"/>
                    </w:rPr>
                  </w:r>
                </w:p>
              </w:tc>
              <w:tc>
                <w:tcPr>
                  <w:tcW w:w="32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rFonts w:ascii="Calibri" w:hAnsi="Calibri" w:eastAsia="Calibri" w:cs="Calibri"/>
                      <w:color w:val="000000"/>
                      <w:kern w:val="0"/>
                      <w:sz w:val="22"/>
                      <w:szCs w:val="22"/>
                      <w:lang w:val="it-IT" w:eastAsia="it-IT" w:bidi="ar-SA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2"/>
                      <w:szCs w:val="22"/>
                      <w:lang w:val="it-IT" w:eastAsia="it-IT" w:bidi="ar-SA"/>
                    </w:rPr>
                  </w:r>
                </w:p>
              </w:tc>
              <w:tc>
                <w:tcPr>
                  <w:tcW w:w="3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="0" w:after="0"/>
                    <w:jc w:val="left"/>
                    <w:rPr>
                      <w:rFonts w:ascii="Calibri" w:hAnsi="Calibri" w:eastAsia="Calibri" w:cs="Calibri"/>
                      <w:color w:val="000000"/>
                      <w:kern w:val="0"/>
                      <w:sz w:val="22"/>
                      <w:szCs w:val="22"/>
                      <w:lang w:val="it-IT" w:eastAsia="it-IT" w:bidi="ar-SA"/>
                    </w:rPr>
                  </w:pPr>
                  <w:r>
                    <w:rPr>
                      <w:rFonts w:eastAsia="Calibri" w:cs="Calibri" w:ascii="Calibri" w:hAnsi="Calibri"/>
                      <w:color w:val="000000"/>
                      <w:kern w:val="0"/>
                      <w:sz w:val="22"/>
                      <w:szCs w:val="22"/>
                      <w:lang w:val="it-IT" w:eastAsia="it-IT" w:bidi="ar-SA"/>
                    </w:rPr>
                  </w:r>
                </w:p>
              </w:tc>
            </w:tr>
          </w:tbl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Calibri" w:hAnsi="Calibri" w:cs="Calibri"/>
                <w:bCs/>
                <w:i/>
                <w:i/>
                <w:iCs/>
                <w:color w:val="000000"/>
                <w:sz w:val="36"/>
                <w:szCs w:val="36"/>
                <w:vertAlign w:val="superscript"/>
                <w:lang w:val="pt-BR"/>
              </w:rPr>
            </w:pPr>
            <w:r>
              <w:rPr>
                <w:rFonts w:eastAsia="Calibri" w:cs="Calibri" w:ascii="Calibri" w:hAnsi="Calibri"/>
                <w:bCs/>
                <w:i/>
                <w:iCs/>
                <w:color w:val="000000"/>
                <w:kern w:val="0"/>
                <w:sz w:val="36"/>
                <w:szCs w:val="36"/>
                <w:vertAlign w:val="superscript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Calibri" w:hAnsi="Calibri" w:cs="Calibri"/>
                <w:b/>
                <w:i/>
                <w:i/>
                <w:iCs/>
                <w:color w:val="000000"/>
                <w:sz w:val="36"/>
                <w:szCs w:val="36"/>
                <w:vertAlign w:val="superscript"/>
                <w:lang w:val="pt-BR"/>
              </w:rPr>
            </w:pPr>
            <w:r>
              <w:rPr>
                <w:rFonts w:eastAsia="Calibri" w:cs="Calibri" w:ascii="Calibri" w:hAnsi="Calibri"/>
                <w:b/>
                <w:i/>
                <w:iCs/>
                <w:color w:val="000000"/>
                <w:kern w:val="0"/>
                <w:sz w:val="36"/>
                <w:szCs w:val="36"/>
                <w:vertAlign w:val="superscript"/>
                <w:lang w:val="pt-BR" w:eastAsia="en-US" w:bidi="ar-SA"/>
              </w:rPr>
              <w:t xml:space="preserve">ESITO DELLO SCRUTINIO FINALE DEL ....... </w:t>
            </w:r>
          </w:p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Calibri" w:hAnsi="Calibri" w:cs="Calibri"/>
                <w:b/>
                <w:i/>
                <w:i/>
                <w:iCs/>
                <w:color w:val="000000"/>
                <w:sz w:val="36"/>
                <w:szCs w:val="36"/>
                <w:vertAlign w:val="superscript"/>
                <w:lang w:val="pt-BR"/>
              </w:rPr>
            </w:pPr>
            <w:r>
              <w:rPr>
                <w:rFonts w:eastAsia="Calibri" w:cs="Calibri" w:ascii="Calibri" w:hAnsi="Calibri"/>
                <w:b/>
                <w:i/>
                <w:iCs/>
                <w:color w:val="000000"/>
                <w:kern w:val="0"/>
                <w:sz w:val="36"/>
                <w:szCs w:val="36"/>
                <w:vertAlign w:val="superscript"/>
                <w:lang w:val="pt-BR" w:eastAsia="en-US" w:bidi="ar-SA"/>
              </w:rPr>
              <w:t>AMMESSO CON PUNTI DI  CREDITO.........</w:t>
            </w:r>
          </w:p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it-IT" w:eastAsia="en-US" w:bidi="ar-SA"/>
              </w:rPr>
              <w:t xml:space="preserve">L’attuazione del progetto formativo individuale procede in modo </w:t>
            </w:r>
            <w:r>
              <w:rPr>
                <w:rFonts w:eastAsia="Calibri" w:cs="Calibri" w:ascii="Calibri" w:hAnsi="Calibri"/>
                <w:i/>
                <w:kern w:val="0"/>
                <w:sz w:val="22"/>
                <w:szCs w:val="22"/>
                <w:lang w:val="it-IT" w:eastAsia="en-US" w:bidi="ar-SA"/>
              </w:rPr>
              <w:t>efficace</w:t>
            </w: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it-IT" w:eastAsia="en-US" w:bidi="ar-SA"/>
              </w:rPr>
              <w:t xml:space="preserve"> / </w:t>
            </w:r>
            <w:r>
              <w:rPr>
                <w:rFonts w:eastAsia="Calibri" w:cs="Calibri" w:ascii="Calibri" w:hAnsi="Calibri"/>
                <w:i/>
                <w:kern w:val="0"/>
                <w:sz w:val="22"/>
                <w:szCs w:val="22"/>
                <w:lang w:val="it-IT" w:eastAsia="en-US" w:bidi="ar-SA"/>
              </w:rPr>
              <w:t>difficoltoso</w:t>
            </w: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it-IT" w:eastAsia="en-US" w:bidi="ar-SA"/>
              </w:rPr>
              <w:t xml:space="preserve">, perciò </w:t>
            </w:r>
            <w:r>
              <w:rPr>
                <w:rFonts w:eastAsia="Calibri" w:cs="Calibri" w:ascii="Calibri" w:hAnsi="Calibri"/>
                <w:i/>
                <w:kern w:val="0"/>
                <w:sz w:val="22"/>
                <w:szCs w:val="22"/>
                <w:lang w:val="it-IT" w:eastAsia="en-US" w:bidi="ar-SA"/>
              </w:rPr>
              <w:t>non richiede</w:t>
            </w: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it-IT" w:eastAsia="en-US" w:bidi="ar-SA"/>
              </w:rPr>
              <w:t xml:space="preserve"> / </w:t>
            </w:r>
            <w:r>
              <w:rPr>
                <w:rFonts w:eastAsia="Calibri" w:cs="Calibri" w:ascii="Calibri" w:hAnsi="Calibri"/>
                <w:i/>
                <w:kern w:val="0"/>
                <w:sz w:val="22"/>
                <w:szCs w:val="22"/>
                <w:lang w:val="it-IT" w:eastAsia="en-US" w:bidi="ar-SA"/>
              </w:rPr>
              <w:t>richiedele seguenti</w:t>
            </w: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it-IT" w:eastAsia="en-US" w:bidi="ar-SA"/>
              </w:rPr>
              <w:t xml:space="preserve"> azioni correttive (</w:t>
            </w:r>
            <w:r>
              <w:rPr>
                <w:rFonts w:eastAsia="Calibri" w:cs="Calibri" w:ascii="Calibri" w:hAnsi="Calibri"/>
                <w:i/>
                <w:kern w:val="0"/>
                <w:sz w:val="22"/>
                <w:szCs w:val="22"/>
                <w:lang w:val="it-IT" w:eastAsia="en-US" w:bidi="ar-SA"/>
              </w:rPr>
              <w:t>da specificare solo in caso negativo</w:t>
            </w: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it-IT" w:eastAsia="en-US" w:bidi="ar-SA"/>
              </w:rPr>
              <w:t xml:space="preserve">, </w:t>
            </w:r>
            <w:r>
              <w:rPr>
                <w:rFonts w:eastAsia="Calibri" w:cs="Calibri" w:ascii="Calibri" w:hAnsi="Calibri"/>
                <w:i/>
                <w:kern w:val="0"/>
                <w:sz w:val="22"/>
                <w:szCs w:val="22"/>
                <w:lang w:val="it-IT" w:eastAsia="en-US" w:bidi="ar-SA"/>
              </w:rPr>
              <w:t>altrimenti cancellare</w:t>
            </w: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it-IT" w:eastAsia="en-US" w:bidi="ar-SA"/>
              </w:rPr>
              <w:t>): 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  <w:kern w:val="0"/>
                <w:sz w:val="22"/>
                <w:szCs w:val="22"/>
                <w:lang w:val="it-IT" w:eastAsia="en-US" w:bidi="ar-SA"/>
              </w:rPr>
              <w:t>EVENTUALE NON AMMISSIONE DELL’ALUNNO/A All’anno successivo: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/>
                <w:i/>
                <w:i/>
                <w:iCs/>
                <w:color w:val="000000"/>
              </w:rPr>
            </w:pPr>
            <w:r>
              <w:rPr>
                <w:rFonts w:eastAsia="Calibri" w:cs="Calibri" w:ascii="Calibri" w:hAnsi="Calibri"/>
                <w:i/>
                <w:iCs/>
                <w:color w:val="000000"/>
                <w:kern w:val="0"/>
                <w:sz w:val="22"/>
                <w:szCs w:val="22"/>
                <w:lang w:val="it-IT" w:eastAsia="en-US" w:bidi="ar-SA"/>
              </w:rPr>
              <w:t>(Indicare le motivazioni, gli estremi normativi previsti dal DPR 122/09 e dal Box n. 9 delle Linee guida del D.Lgs. 61/2017, i criteri di non ammissione previsti dal PTOF)</w:t>
            </w:r>
          </w:p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Calibri" w:hAnsi="Calibri" w:cs="Calibri"/>
                <w:i/>
                <w:i/>
                <w:iCs/>
                <w:color w:val="000000"/>
              </w:rPr>
            </w:pPr>
            <w:r>
              <w:rPr>
                <w:rFonts w:eastAsia="Calibri" w:cs="Calibri" w:ascii="Calibri" w:hAnsi="Calibri"/>
                <w:i/>
                <w:iCs/>
                <w:color w:val="000000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Calibri" w:hAnsi="Calibri" w:cs="Calibri"/>
                <w:i/>
                <w:i/>
                <w:iCs/>
                <w:color w:val="000000"/>
              </w:rPr>
            </w:pPr>
            <w:r>
              <w:rPr>
                <w:rFonts w:eastAsia="Calibri" w:cs="Calibri" w:ascii="Calibri" w:hAnsi="Calibri"/>
                <w:i/>
                <w:iCs/>
                <w:color w:val="000000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360" w:before="0" w:after="0"/>
              <w:jc w:val="left"/>
              <w:rPr>
                <w:rFonts w:cs="Calibri" w:cstheme="minorHAnsi"/>
                <w:b/>
                <w:bCs/>
                <w:color w:val="1F1F1F"/>
                <w:shd w:fill="FFFFFF" w:val="clear"/>
              </w:rPr>
            </w:pPr>
            <w:r>
              <w:rPr>
                <w:rFonts w:eastAsia="Calibri" w:cs="Calibri" w:ascii="Calibri" w:hAnsi="Calibri" w:cstheme="minorHAnsi"/>
                <w:b/>
                <w:bCs/>
                <w:color w:val="000000"/>
                <w:kern w:val="0"/>
                <w:sz w:val="22"/>
                <w:szCs w:val="22"/>
                <w:lang w:val="it-IT" w:eastAsia="en-US" w:bidi="ar-SA"/>
              </w:rPr>
              <w:t xml:space="preserve">ESITO </w:t>
            </w:r>
            <w:r>
              <w:rPr>
                <w:rFonts w:eastAsia="Calibri" w:cs="Calibri" w:ascii="Calibri" w:hAnsi="Calibri" w:cstheme="minorHAnsi"/>
                <w:b/>
                <w:bCs/>
                <w:color w:val="1F1F1F"/>
                <w:kern w:val="0"/>
                <w:sz w:val="22"/>
                <w:szCs w:val="22"/>
                <w:shd w:fill="FFFFFF" w:val="clear"/>
                <w:lang w:val="it-IT" w:eastAsia="en-US" w:bidi="ar-SA"/>
              </w:rPr>
              <w:t>ESAMI DEBITO FORMATIVO E SCRUTINIO DIFFERITO A.S……………</w:t>
            </w:r>
          </w:p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cs="Calibri" w:cstheme="minorHAnsi"/>
                <w:b/>
                <w:bCs/>
                <w:color w:val="000000"/>
              </w:rPr>
            </w:pPr>
            <w:r>
              <w:rPr>
                <w:rFonts w:eastAsia="Calibri" w:cs="Calibri" w:cstheme="minorHAnsi" w:ascii="Calibri" w:hAnsi="Calibri"/>
                <w:b/>
                <w:bCs/>
                <w:color w:val="000000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  <w:kern w:val="0"/>
                <w:sz w:val="22"/>
                <w:szCs w:val="22"/>
                <w:lang w:val="it-IT" w:eastAsia="en-US" w:bidi="ar-SA"/>
              </w:rPr>
              <w:t>Le carenze formative sono state recuperate in ……………………………………………………………………... /non sono state recuperate in ……………………………………………………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  <w:kern w:val="0"/>
                <w:sz w:val="22"/>
                <w:szCs w:val="22"/>
                <w:lang w:val="it-IT" w:eastAsia="en-US" w:bidi="ar-SA"/>
              </w:rPr>
              <w:t>EVENTUALE NON AMMISSIONE DELL’ALUNNO/A All’anno successivo: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eastAsia="Calibri" w:cs="Calibri" w:ascii="Calibri" w:hAnsi="Calibri"/>
                <w:i/>
                <w:iCs/>
                <w:color w:val="000000"/>
                <w:kern w:val="0"/>
                <w:sz w:val="22"/>
                <w:szCs w:val="22"/>
                <w:lang w:val="it-IT" w:eastAsia="en-US" w:bidi="ar-SA"/>
              </w:rPr>
              <w:t>(Indicare le motivazioni, gli estremi normativi previsti dal DPR 122/09 e dal Box n. 9 delle Linee guida del D.Lgs. 61/2017, i criteri di non ammissione previsti dal PTOF)</w:t>
            </w:r>
          </w:p>
        </w:tc>
      </w:tr>
    </w:tbl>
    <w:p>
      <w:pPr>
        <w:pStyle w:val="NormalWeb"/>
        <w:spacing w:lineRule="auto" w:line="360" w:beforeAutospacing="0" w:before="0" w:afterAutospacing="0" w:after="60"/>
        <w:rPr>
          <w:rFonts w:ascii="Calibri" w:hAnsi="Calibri" w:eastAsia="Calibri" w:cs="Calibri"/>
          <w:b/>
          <w:sz w:val="22"/>
          <w:szCs w:val="22"/>
        </w:rPr>
      </w:pPr>
      <w:r>
        <w:rPr>
          <w:rFonts w:eastAsia="Calibri" w:cs="Calibri" w:ascii="Calibri" w:hAnsi="Calibri"/>
          <w:b/>
          <w:sz w:val="22"/>
          <w:szCs w:val="22"/>
        </w:rPr>
      </w:r>
    </w:p>
    <w:p>
      <w:pPr>
        <w:pStyle w:val="NormalWeb"/>
        <w:spacing w:lineRule="auto" w:line="360" w:beforeAutospacing="0" w:before="0" w:afterAutospacing="0" w:after="60"/>
        <w:rPr/>
      </w:pPr>
      <w:r>
        <w:rPr>
          <w:rFonts w:eastAsia="Calibri" w:cs="Calibri" w:ascii="Calibri" w:hAnsi="Calibri"/>
          <w:sz w:val="22"/>
          <w:szCs w:val="22"/>
        </w:rPr>
        <w:tab/>
      </w:r>
      <w:r>
        <w:rPr>
          <w:rFonts w:cs="Calibri" w:ascii="Calibri" w:hAnsi="Calibri"/>
          <w:b/>
          <w:bCs/>
          <w:i/>
          <w:iCs/>
          <w:color w:val="000000"/>
          <w:sz w:val="22"/>
          <w:szCs w:val="22"/>
        </w:rPr>
        <w:t xml:space="preserve">Il Consiglio di classe approva il presente progetto formativo individuale in data: </w:t>
      </w:r>
    </w:p>
    <w:p>
      <w:pPr>
        <w:pStyle w:val="Normal"/>
        <w:spacing w:lineRule="auto" w:line="360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b/>
          <w:i/>
          <w:sz w:val="22"/>
          <w:szCs w:val="22"/>
        </w:rPr>
        <w:t>Data :</w:t>
      </w:r>
      <w:r>
        <w:rPr>
          <w:rFonts w:eastAsia="Calibri" w:cs="Calibri" w:ascii="Calibri" w:hAnsi="Calibri"/>
          <w:sz w:val="22"/>
          <w:szCs w:val="22"/>
        </w:rPr>
        <w:t>………………………………………………</w:t>
        <w:tab/>
      </w:r>
    </w:p>
    <w:p>
      <w:pPr>
        <w:pStyle w:val="Normal"/>
        <w:spacing w:lineRule="auto" w:line="360"/>
        <w:rPr>
          <w:rFonts w:ascii="Calibri" w:hAnsi="Calibri" w:eastAsia="Calibri" w:cs="Calibri"/>
          <w:b/>
          <w:i/>
          <w:i/>
          <w:sz w:val="22"/>
          <w:szCs w:val="22"/>
        </w:rPr>
      </w:pPr>
      <w:r>
        <w:rPr>
          <w:rFonts w:eastAsia="Calibri" w:cs="Calibri" w:ascii="Calibri" w:hAnsi="Calibri"/>
          <w:b/>
          <w:i/>
          <w:sz w:val="22"/>
          <w:szCs w:val="22"/>
        </w:rPr>
        <w:t>Firma del tutor:</w:t>
      </w:r>
    </w:p>
    <w:p>
      <w:pPr>
        <w:pStyle w:val="Normal"/>
        <w:spacing w:lineRule="auto" w:line="360"/>
        <w:rPr>
          <w:rFonts w:ascii="Calibri" w:hAnsi="Calibri" w:eastAsia="Calibri" w:cs="Calibri"/>
          <w:b/>
          <w:i/>
          <w:i/>
          <w:sz w:val="22"/>
          <w:szCs w:val="22"/>
        </w:rPr>
      </w:pPr>
      <w:r>
        <w:rPr>
          <w:rFonts w:eastAsia="Calibri" w:cs="Calibri" w:ascii="Calibri" w:hAnsi="Calibri"/>
          <w:b/>
          <w:i/>
          <w:sz w:val="22"/>
          <w:szCs w:val="22"/>
        </w:rPr>
      </w:r>
    </w:p>
    <w:p>
      <w:pPr>
        <w:pStyle w:val="Normal"/>
        <w:keepNext w:val="true"/>
        <w:rPr>
          <w:rFonts w:ascii="Arial" w:hAnsi="Arial" w:eastAsia="Calibri" w:cs="Arial"/>
          <w:b/>
        </w:rPr>
      </w:pPr>
      <w:r>
        <w:rPr>
          <w:rFonts w:eastAsia="Calibri" w:cs="Calibri" w:ascii="Calibri" w:hAnsi="Calibri"/>
          <w:b/>
          <w:i/>
          <w:sz w:val="22"/>
          <w:szCs w:val="22"/>
        </w:rPr>
        <w:t>*Per le classi IV e V si ripropongono le parti del Piano della classe III facendo riferimento a quadro N. 5</w:t>
      </w:r>
      <w:r>
        <w:rPr>
          <w:rFonts w:eastAsia="Calibri" w:cs="Arial" w:ascii="Arial" w:hAnsi="Arial"/>
          <w:b/>
        </w:rPr>
        <w:t>: VERIFICA PERIODICA E REVISIONE DEL PROGETTO FORMATIVO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orient="landscape" w:w="16838" w:h="11906"/>
      <w:pgMar w:left="680" w:right="816" w:gutter="0" w:header="0" w:top="737" w:footer="720" w:bottom="777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  <w:font w:name="MS Gothic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OpenSymbol">
    <w:altName w:val="Arial Unicode MS"/>
    <w:charset w:val="01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lowerLetter"/>
      <w:lvlText w:val="%1."/>
      <w:lvlJc w:val="left"/>
      <w:pPr>
        <w:tabs>
          <w:tab w:val="num" w:pos="0"/>
        </w:tabs>
        <w:ind w:left="496" w:hanging="284"/>
      </w:pPr>
      <w:rPr>
        <w:sz w:val="24"/>
        <w:spacing w:val="-17"/>
        <w:i w:val="false"/>
        <w:b/>
        <w:szCs w:val="24"/>
        <w:iCs/>
        <w:bCs/>
        <w:w w:val="100"/>
        <w:rFonts w:ascii="Times New Roman" w:hAnsi="Times New Roman" w:eastAsia="Times New Roman" w:cs="Times New Roman"/>
        <w:color w:themeColor="text1" w:val="000000"/>
        <w:lang w:val="it-IT" w:eastAsia="it-IT" w:bidi="it-IT"/>
      </w:rPr>
    </w:lvl>
    <w:lvl w:ilvl="1">
      <w:start w:val="0"/>
      <w:numFmt w:val="bullet"/>
      <w:lvlText w:val="-"/>
      <w:lvlJc w:val="left"/>
      <w:pPr>
        <w:tabs>
          <w:tab w:val="num" w:pos="0"/>
        </w:tabs>
        <w:ind w:left="1000" w:hanging="360"/>
      </w:pPr>
      <w:rPr>
        <w:rFonts w:ascii="OpenSymbol" w:hAnsi="OpenSymbol" w:cs="OpenSymbol" w:hint="default"/>
        <w:spacing w:val="-2"/>
        <w:w w:val="100"/>
        <w:lang w:val="it-IT" w:eastAsia="it-IT" w:bidi="it-I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06" w:hanging="360"/>
      </w:pPr>
      <w:rPr>
        <w:rFonts w:ascii="Symbol" w:hAnsi="Symbol" w:cs="Symbol" w:hint="default"/>
        <w:lang w:val="it-IT" w:eastAsia="it-IT" w:bidi="it-I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13" w:hanging="360"/>
      </w:pPr>
      <w:rPr>
        <w:rFonts w:ascii="Symbol" w:hAnsi="Symbol" w:cs="Symbol" w:hint="default"/>
        <w:lang w:val="it-IT" w:eastAsia="it-IT" w:bidi="it-I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19" w:hanging="360"/>
      </w:pPr>
      <w:rPr>
        <w:rFonts w:ascii="Symbol" w:hAnsi="Symbol" w:cs="Symbol" w:hint="default"/>
        <w:lang w:val="it-IT" w:eastAsia="it-IT" w:bidi="it-I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26" w:hanging="360"/>
      </w:pPr>
      <w:rPr>
        <w:rFonts w:ascii="Symbol" w:hAnsi="Symbol" w:cs="Symbol" w:hint="default"/>
        <w:lang w:val="it-IT" w:eastAsia="it-IT" w:bidi="it-I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32" w:hanging="360"/>
      </w:pPr>
      <w:rPr>
        <w:rFonts w:ascii="Symbol" w:hAnsi="Symbol" w:cs="Symbol" w:hint="default"/>
        <w:lang w:val="it-IT" w:eastAsia="it-IT" w:bidi="it-I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39" w:hanging="360"/>
      </w:pPr>
      <w:rPr>
        <w:rFonts w:ascii="Symbol" w:hAnsi="Symbol" w:cs="Symbol" w:hint="default"/>
        <w:lang w:val="it-IT" w:eastAsia="it-IT" w:bidi="it-I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46" w:hanging="360"/>
      </w:pPr>
      <w:rPr>
        <w:rFonts w:ascii="Symbol" w:hAnsi="Symbol" w:cs="Symbol" w:hint="default"/>
        <w:lang w:val="it-IT" w:eastAsia="it-IT" w:bidi="it-I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34"/>
  <w:displayBackgroundShape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2558f"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Heading1">
    <w:name w:val="Heading 1"/>
    <w:basedOn w:val="Normal"/>
    <w:next w:val="Normal"/>
    <w:qFormat/>
    <w:rsid w:val="003d2c80"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rsid w:val="003d2c80"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rsid w:val="003d2c80"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rsid w:val="003d2c80"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rsid w:val="003d2c80"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qFormat/>
    <w:rsid w:val="003d2c80"/>
    <w:pPr>
      <w:keepNext w:val="true"/>
      <w:keepLines/>
      <w:spacing w:before="200" w:after="40"/>
      <w:outlineLvl w:val="5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d17e0f"/>
    <w:rPr/>
  </w:style>
  <w:style w:type="character" w:styleId="PidipaginaCarattere" w:customStyle="1">
    <w:name w:val="Piè di pagina Carattere"/>
    <w:basedOn w:val="DefaultParagraphFont"/>
    <w:uiPriority w:val="99"/>
    <w:qFormat/>
    <w:rsid w:val="00d17e0f"/>
    <w:rPr/>
  </w:style>
  <w:style w:type="character" w:styleId="Hyperlink">
    <w:name w:val="Hyperlink"/>
    <w:basedOn w:val="DefaultParagraphFont"/>
    <w:uiPriority w:val="99"/>
    <w:unhideWhenUsed/>
    <w:rsid w:val="00d17e0f"/>
    <w:rPr>
      <w:color w:themeColor="hyperlink" w:val="0563C1"/>
      <w:u w:val="single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17356b"/>
    <w:rPr>
      <w:rFonts w:ascii="Tahoma" w:hAnsi="Tahoma" w:cs="Tahoma"/>
      <w:sz w:val="16"/>
      <w:szCs w:val="16"/>
    </w:rPr>
  </w:style>
  <w:style w:type="character" w:styleId="TestonotaapidipaginaCarattere" w:customStyle="1">
    <w:name w:val="Testo nota a piè di pagina Carattere"/>
    <w:basedOn w:val="DefaultParagraphFont"/>
    <w:semiHidden/>
    <w:qFormat/>
    <w:rsid w:val="000676d4"/>
    <w:rPr>
      <w:color w:val="auto"/>
      <w:lang w:eastAsia="ar-SA"/>
    </w:rPr>
  </w:style>
  <w:style w:type="character" w:styleId="CorpotestoCarattere" w:customStyle="1">
    <w:name w:val="Corpo testo Carattere"/>
    <w:basedOn w:val="DefaultParagraphFont"/>
    <w:uiPriority w:val="1"/>
    <w:qFormat/>
    <w:rsid w:val="00d95ecf"/>
    <w:rPr>
      <w:rFonts w:ascii="Calibri" w:hAnsi="Calibri" w:eastAsia="Calibri" w:cs="Calibri"/>
      <w:sz w:val="22"/>
      <w:szCs w:val="22"/>
      <w:lang w:val="en-US" w:eastAsia="en-US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1"/>
    <w:qFormat/>
    <w:rsid w:val="00d95ecf"/>
    <w:pPr>
      <w:spacing w:before="31" w:after="0"/>
    </w:pPr>
    <w:rPr>
      <w:rFonts w:ascii="Calibri" w:hAnsi="Calibri" w:eastAsia="Calibri" w:cs="Calibri"/>
      <w:sz w:val="22"/>
      <w:szCs w:val="22"/>
      <w:lang w:val="en-US" w:eastAsia="en-US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qFormat/>
    <w:rsid w:val="003d2c80"/>
    <w:pPr>
      <w:keepNext w:val="true"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qFormat/>
    <w:rsid w:val="00ab691a"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nhideWhenUsed/>
    <w:rsid w:val="00d17e0f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d17e0f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ListParagraph">
    <w:name w:val="List Paragraph"/>
    <w:basedOn w:val="Normal"/>
    <w:uiPriority w:val="34"/>
    <w:qFormat/>
    <w:rsid w:val="00d65807"/>
    <w:pPr>
      <w:spacing w:before="0" w:after="0"/>
      <w:ind w:left="720"/>
      <w:contextualSpacing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17356b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831142"/>
    <w:pPr>
      <w:widowControl/>
      <w:bidi w:val="0"/>
      <w:spacing w:before="0" w:after="0"/>
      <w:jc w:val="left"/>
    </w:pPr>
    <w:rPr>
      <w:rFonts w:ascii="Calibri" w:hAnsi="Calibri" w:cs="Calibri" w:eastAsia="Times New Roman"/>
      <w:color w:val="auto"/>
      <w:kern w:val="0"/>
      <w:sz w:val="24"/>
      <w:szCs w:val="24"/>
      <w:lang w:val="it-IT" w:eastAsia="it-IT" w:bidi="ar-SA"/>
    </w:rPr>
  </w:style>
  <w:style w:type="paragraph" w:styleId="FootnoteText">
    <w:name w:val="Footnote Text"/>
    <w:basedOn w:val="Normal"/>
    <w:link w:val="TestonotaapidipaginaCarattere"/>
    <w:semiHidden/>
    <w:rsid w:val="000676d4"/>
    <w:pPr>
      <w:widowControl/>
      <w:suppressAutoHyphens w:val="true"/>
    </w:pPr>
    <w:rPr>
      <w:lang w:eastAsia="ar-SA"/>
    </w:rPr>
  </w:style>
  <w:style w:type="paragraph" w:styleId="NormalWeb">
    <w:name w:val="Normal (Web)"/>
    <w:basedOn w:val="Normal"/>
    <w:uiPriority w:val="99"/>
    <w:unhideWhenUsed/>
    <w:qFormat/>
    <w:rsid w:val="00267346"/>
    <w:pPr>
      <w:widowControl/>
      <w:spacing w:beforeAutospacing="1" w:afterAutospacing="1"/>
    </w:pPr>
    <w:rPr>
      <w:sz w:val="24"/>
      <w:szCs w:val="24"/>
    </w:rPr>
  </w:style>
  <w:style w:type="paragraph" w:styleId="Corpodeltesto1" w:customStyle="1">
    <w:name w:val="Corpo del testo1"/>
    <w:basedOn w:val="Normal"/>
    <w:qFormat/>
    <w:rsid w:val="00ea08ed"/>
    <w:pPr>
      <w:widowControl/>
      <w:ind w:right="-1134"/>
    </w:pPr>
    <w:rPr>
      <w:sz w:val="28"/>
      <w:szCs w:val="24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ab691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rsid w:val="003d2c8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21"/>
    <w:basedOn w:val="TableNormal1"/>
    <w:rsid w:val="003d2c8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0">
    <w:name w:val="20"/>
    <w:basedOn w:val="TableNormal1"/>
    <w:rsid w:val="003d2c8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9">
    <w:name w:val="19"/>
    <w:basedOn w:val="TableNormal1"/>
    <w:rsid w:val="003d2c8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8">
    <w:name w:val="18"/>
    <w:basedOn w:val="TableNormal1"/>
    <w:rsid w:val="003d2c8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7">
    <w:name w:val="17"/>
    <w:basedOn w:val="TableNormal1"/>
    <w:rsid w:val="003d2c8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1"/>
    <w:rsid w:val="003d2c8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1"/>
    <w:rsid w:val="003d2c8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4">
    <w:name w:val="14"/>
    <w:basedOn w:val="TableNormal1"/>
    <w:rsid w:val="003d2c8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1"/>
    <w:rsid w:val="003d2c8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Grigliatabella">
    <w:name w:val="Table Grid"/>
    <w:basedOn w:val="Tabellanormale"/>
    <w:uiPriority w:val="59"/>
    <w:rsid w:val="00d17e0f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">
    <w:name w:val="12"/>
    <w:basedOn w:val="TableNormal1"/>
    <w:rsid w:val="00ab691a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1"/>
    <w:rsid w:val="00ab69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1"/>
    <w:rsid w:val="00ab691a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1"/>
    <w:rsid w:val="00ab69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1"/>
    <w:rsid w:val="00ab69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1"/>
    <w:rsid w:val="00ab691a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1"/>
    <w:rsid w:val="00ab691a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1"/>
    <w:rsid w:val="00ab691a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"/>
    <w:rsid w:val="00ab691a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"/>
    <w:rsid w:val="00ab691a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"/>
    <w:rsid w:val="00ab691a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rsid w:val="00ab691a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A5AF6-27CA-45B4-9157-542904EB5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Application>LibreOffice/7.6.0.3$Windows_X86_64 LibreOffice_project/69edd8b8ebc41d00b4de3915dc82f8f0fc3b6265</Application>
  <AppVersion>15.0000</AppVersion>
  <Pages>3</Pages>
  <Words>1104</Words>
  <Characters>7184</Characters>
  <CharactersWithSpaces>8219</CharactersWithSpaces>
  <Paragraphs>109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2022-03-09T10:14:00Z</dcterms:created>
  <dc:creator>EDOARDO RICCI</dc:creator>
  <dc:description/>
  <dc:language>it-IT</dc:language>
  <cp:lastModifiedBy>stefania buldo</cp:lastModifiedBy>
  <dcterms:modified xsi:type="dcterms:W3CDTF">2026-09-30T10:21:00Z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